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85" w:rsidRDefault="00DD7804" w:rsidP="00250985">
      <w:pPr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</w:t>
      </w:r>
      <w:r w:rsidR="0053519A">
        <w:rPr>
          <w:color w:val="auto"/>
        </w:rPr>
        <w:t xml:space="preserve">  </w:t>
      </w:r>
    </w:p>
    <w:p w:rsidR="008D4185" w:rsidRPr="000056F2" w:rsidRDefault="008D4185">
      <w:pPr>
        <w:rPr>
          <w:color w:val="auto"/>
        </w:rPr>
      </w:pPr>
    </w:p>
    <w:p w:rsidR="00A960E8" w:rsidRDefault="00E87C8D" w:rsidP="00A960E8">
      <w:pPr>
        <w:rPr>
          <w:color w:val="auto"/>
        </w:rPr>
      </w:pPr>
      <w:r w:rsidRPr="000056F2">
        <w:rPr>
          <w:color w:val="auto"/>
        </w:rPr>
        <w:t xml:space="preserve">                                                     </w:t>
      </w:r>
    </w:p>
    <w:p w:rsidR="00A960E8" w:rsidRDefault="00A960E8" w:rsidP="00A960E8">
      <w:pPr>
        <w:rPr>
          <w:color w:val="auto"/>
        </w:rPr>
      </w:pPr>
    </w:p>
    <w:p w:rsidR="00B65375" w:rsidRPr="00F6100A" w:rsidRDefault="00B65375" w:rsidP="00F6100A">
      <w:pPr>
        <w:spacing w:line="360" w:lineRule="auto"/>
        <w:ind w:firstLine="708"/>
        <w:rPr>
          <w:b/>
          <w:bCs/>
          <w:color w:val="auto"/>
          <w:sz w:val="28"/>
          <w:szCs w:val="28"/>
        </w:rPr>
      </w:pPr>
      <w:r w:rsidRPr="00F6100A">
        <w:rPr>
          <w:b/>
          <w:snapToGrid/>
          <w:color w:val="auto"/>
          <w:sz w:val="28"/>
          <w:szCs w:val="28"/>
          <w:u w:val="single"/>
        </w:rPr>
        <w:t>Реквизиты для перечисления денежных средств:</w:t>
      </w:r>
    </w:p>
    <w:p w:rsidR="00980BD7" w:rsidRDefault="00980BD7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366"/>
        <w:gridCol w:w="200"/>
        <w:gridCol w:w="708"/>
        <w:gridCol w:w="308"/>
        <w:gridCol w:w="1111"/>
        <w:gridCol w:w="204"/>
        <w:gridCol w:w="1500"/>
        <w:gridCol w:w="283"/>
        <w:gridCol w:w="366"/>
      </w:tblGrid>
      <w:tr w:rsidR="00BA5C72" w:rsidRPr="00F06F69" w:rsidTr="00304D83">
        <w:trPr>
          <w:trHeight w:val="342"/>
        </w:trPr>
        <w:tc>
          <w:tcPr>
            <w:tcW w:w="2687" w:type="pct"/>
            <w:gridSpan w:val="3"/>
            <w:vMerge w:val="restart"/>
            <w:shd w:val="clear" w:color="auto" w:fill="auto"/>
          </w:tcPr>
          <w:p w:rsidR="00FF78F5" w:rsidRPr="007840E5" w:rsidRDefault="00FF78F5" w:rsidP="00FF78F5">
            <w:pPr>
              <w:rPr>
                <w:b/>
                <w:snapToGrid/>
                <w:color w:val="auto"/>
                <w:sz w:val="28"/>
                <w:szCs w:val="28"/>
              </w:rPr>
            </w:pPr>
            <w:r w:rsidRPr="007840E5">
              <w:rPr>
                <w:b/>
                <w:snapToGrid/>
                <w:color w:val="auto"/>
                <w:sz w:val="28"/>
                <w:szCs w:val="28"/>
              </w:rPr>
              <w:t>ОТДЕЛЕНИЕ КЕМЕРОВО БАНКА РОССИИ//УФК по Кемеровской области – Кузбассу г. Кемерово</w:t>
            </w:r>
          </w:p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18"/>
                <w:szCs w:val="18"/>
              </w:rPr>
            </w:pPr>
            <w:r w:rsidRPr="007840E5">
              <w:rPr>
                <w:b/>
                <w:snapToGrid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БИК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7840E5" w:rsidRDefault="00FF78F5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7840E5">
              <w:rPr>
                <w:b/>
                <w:snapToGrid/>
                <w:color w:val="auto"/>
                <w:sz w:val="28"/>
                <w:szCs w:val="28"/>
              </w:rPr>
              <w:t>013207212</w:t>
            </w:r>
          </w:p>
        </w:tc>
      </w:tr>
      <w:tr w:rsidR="00BA5C72" w:rsidRPr="00F06F69" w:rsidTr="00304D83">
        <w:trPr>
          <w:trHeight w:val="342"/>
        </w:trPr>
        <w:tc>
          <w:tcPr>
            <w:tcW w:w="2687" w:type="pct"/>
            <w:gridSpan w:val="3"/>
            <w:vMerge/>
            <w:shd w:val="clear" w:color="auto" w:fill="auto"/>
          </w:tcPr>
          <w:p w:rsidR="00FF78F5" w:rsidRPr="00F06F69" w:rsidRDefault="00FF78F5" w:rsidP="00FF78F5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rPr>
          <w:trHeight w:val="687"/>
        </w:trPr>
        <w:tc>
          <w:tcPr>
            <w:tcW w:w="2687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7840E5" w:rsidRDefault="002F4DBF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7840E5">
              <w:rPr>
                <w:b/>
                <w:snapToGrid/>
                <w:color w:val="auto"/>
                <w:sz w:val="28"/>
                <w:szCs w:val="28"/>
              </w:rPr>
              <w:t>40102810745370000032</w:t>
            </w:r>
          </w:p>
        </w:tc>
      </w:tr>
      <w:tr w:rsidR="00BA5C72" w:rsidRPr="00F06F69" w:rsidTr="00304D83">
        <w:tc>
          <w:tcPr>
            <w:tcW w:w="2687" w:type="pct"/>
            <w:gridSpan w:val="3"/>
            <w:shd w:val="clear" w:color="auto" w:fill="auto"/>
          </w:tcPr>
          <w:p w:rsidR="00FF78F5" w:rsidRPr="00F06F69" w:rsidRDefault="003561E0" w:rsidP="00F06F69">
            <w:pPr>
              <w:spacing w:line="360" w:lineRule="auto"/>
              <w:jc w:val="both"/>
              <w:rPr>
                <w:snapToGrid/>
                <w:color w:val="auto"/>
                <w:szCs w:val="24"/>
              </w:rPr>
            </w:pPr>
            <w:r w:rsidRPr="008215FE">
              <w:rPr>
                <w:snapToGrid/>
                <w:color w:val="auto"/>
                <w:szCs w:val="24"/>
              </w:rPr>
              <w:t xml:space="preserve">ИНН </w:t>
            </w:r>
            <w:r w:rsidRPr="008215FE">
              <w:rPr>
                <w:color w:val="1C1C1C"/>
                <w:spacing w:val="-3"/>
                <w:szCs w:val="24"/>
              </w:rPr>
              <w:t>4216006034</w:t>
            </w:r>
            <w:r w:rsidRPr="008215FE">
              <w:rPr>
                <w:snapToGrid/>
                <w:color w:val="auto"/>
                <w:szCs w:val="24"/>
              </w:rPr>
              <w:t xml:space="preserve">   КПП 421701001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7840E5" w:rsidRDefault="002F4DBF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7840E5">
              <w:rPr>
                <w:b/>
                <w:snapToGrid/>
                <w:color w:val="auto"/>
                <w:sz w:val="28"/>
                <w:szCs w:val="28"/>
              </w:rPr>
              <w:t>03100643000000013900</w:t>
            </w:r>
          </w:p>
        </w:tc>
      </w:tr>
      <w:tr w:rsidR="002F4DBF" w:rsidRPr="00F06F69" w:rsidTr="00304D83">
        <w:tc>
          <w:tcPr>
            <w:tcW w:w="2687" w:type="pct"/>
            <w:gridSpan w:val="3"/>
            <w:vMerge w:val="restart"/>
            <w:shd w:val="clear" w:color="auto" w:fill="auto"/>
          </w:tcPr>
          <w:p w:rsidR="003561E0" w:rsidRPr="00F06F69" w:rsidRDefault="003561E0" w:rsidP="003561E0">
            <w:pPr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 xml:space="preserve">УФК по Кемеровской области – Кузбассу (Комитет </w:t>
            </w:r>
            <w:r>
              <w:rPr>
                <w:snapToGrid/>
                <w:color w:val="auto"/>
                <w:sz w:val="28"/>
                <w:szCs w:val="28"/>
              </w:rPr>
              <w:t>по управлению муниципальным имуществом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</w:t>
            </w:r>
            <w:r>
              <w:rPr>
                <w:snapToGrid/>
                <w:color w:val="auto"/>
                <w:sz w:val="28"/>
                <w:szCs w:val="28"/>
              </w:rPr>
              <w:t>города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Новокузнецка.)</w:t>
            </w:r>
          </w:p>
          <w:p w:rsidR="003561E0" w:rsidRPr="00F06F69" w:rsidRDefault="003561E0" w:rsidP="003561E0">
            <w:pPr>
              <w:spacing w:line="360" w:lineRule="auto"/>
              <w:rPr>
                <w:snapToGrid/>
                <w:color w:val="auto"/>
                <w:sz w:val="20"/>
              </w:rPr>
            </w:pPr>
          </w:p>
          <w:p w:rsidR="002F4DBF" w:rsidRPr="00F06F69" w:rsidRDefault="003561E0" w:rsidP="003561E0">
            <w:pPr>
              <w:spacing w:line="360" w:lineRule="auto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Получатель</w:t>
            </w: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2" w:type="pct"/>
            <w:gridSpan w:val="5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 xml:space="preserve">Вид 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оп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Срок плат.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Наз. пл.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proofErr w:type="spellStart"/>
            <w:r w:rsidRPr="00F06F69">
              <w:rPr>
                <w:snapToGrid/>
                <w:color w:val="auto"/>
                <w:sz w:val="28"/>
                <w:szCs w:val="28"/>
              </w:rPr>
              <w:t>Очер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.п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лат</w:t>
            </w:r>
            <w:proofErr w:type="spellEnd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304D83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Рез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оле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c>
          <w:tcPr>
            <w:tcW w:w="1735" w:type="pct"/>
            <w:shd w:val="clear" w:color="auto" w:fill="auto"/>
          </w:tcPr>
          <w:p w:rsidR="00304D83" w:rsidRPr="00876AD7" w:rsidRDefault="00304D83" w:rsidP="00304D83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876AD7">
              <w:rPr>
                <w:snapToGrid/>
                <w:color w:val="auto"/>
                <w:sz w:val="28"/>
                <w:szCs w:val="28"/>
              </w:rPr>
              <w:t>90</w:t>
            </w:r>
            <w:r w:rsidR="00876AD7" w:rsidRPr="00876AD7">
              <w:rPr>
                <w:snapToGrid/>
                <w:color w:val="auto"/>
                <w:sz w:val="28"/>
                <w:szCs w:val="28"/>
              </w:rPr>
              <w:t>5</w:t>
            </w:r>
            <w:r w:rsidRPr="00876AD7">
              <w:rPr>
                <w:snapToGrid/>
                <w:color w:val="auto"/>
                <w:sz w:val="28"/>
                <w:szCs w:val="28"/>
              </w:rPr>
              <w:t> 1 11 09044 04 0005120</w:t>
            </w:r>
          </w:p>
          <w:p w:rsidR="00BA5C72" w:rsidRPr="00876AD7" w:rsidRDefault="00BA5C72" w:rsidP="00304D83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876AD7">
              <w:rPr>
                <w:snapToGrid/>
                <w:color w:val="auto"/>
                <w:sz w:val="20"/>
              </w:rPr>
              <w:t>КБК</w:t>
            </w:r>
          </w:p>
        </w:tc>
        <w:tc>
          <w:tcPr>
            <w:tcW w:w="771" w:type="pct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876AD7">
              <w:rPr>
                <w:snapToGrid/>
                <w:color w:val="auto"/>
                <w:sz w:val="28"/>
                <w:szCs w:val="28"/>
              </w:rPr>
              <w:t>32731000</w:t>
            </w:r>
          </w:p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876AD7">
              <w:rPr>
                <w:snapToGrid/>
                <w:color w:val="auto"/>
                <w:sz w:val="20"/>
              </w:rPr>
              <w:t>ОКТМО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82" w:type="pct"/>
            <w:gridSpan w:val="3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82" w:type="pct"/>
            <w:shd w:val="clear" w:color="auto" w:fill="auto"/>
          </w:tcPr>
          <w:p w:rsidR="00BA5C72" w:rsidRPr="00876AD7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D74BFC" w:rsidRPr="00F06F69" w:rsidTr="00304D83">
        <w:tc>
          <w:tcPr>
            <w:tcW w:w="5000" w:type="pct"/>
            <w:gridSpan w:val="11"/>
            <w:shd w:val="clear" w:color="auto" w:fill="auto"/>
          </w:tcPr>
          <w:p w:rsidR="00304D83" w:rsidRPr="00876AD7" w:rsidRDefault="00304D83" w:rsidP="00304D83">
            <w:pPr>
              <w:jc w:val="both"/>
              <w:rPr>
                <w:snapToGrid/>
                <w:color w:val="auto"/>
                <w:sz w:val="22"/>
                <w:szCs w:val="22"/>
              </w:rPr>
            </w:pPr>
            <w:r w:rsidRPr="00876AD7">
              <w:rPr>
                <w:snapToGrid/>
                <w:color w:val="auto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  <w:p w:rsidR="00304D83" w:rsidRPr="00876AD7" w:rsidRDefault="00304D83" w:rsidP="00304D83">
            <w:pPr>
              <w:ind w:firstLine="708"/>
              <w:jc w:val="both"/>
              <w:rPr>
                <w:snapToGrid/>
                <w:color w:val="auto"/>
                <w:sz w:val="22"/>
                <w:szCs w:val="22"/>
              </w:rPr>
            </w:pPr>
          </w:p>
          <w:p w:rsidR="00D74BFC" w:rsidRPr="00876AD7" w:rsidRDefault="00D74BFC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876AD7">
              <w:rPr>
                <w:snapToGrid/>
                <w:color w:val="auto"/>
                <w:sz w:val="20"/>
              </w:rPr>
              <w:t>Назначение платежа</w:t>
            </w:r>
          </w:p>
        </w:tc>
      </w:tr>
    </w:tbl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FF78F5" w:rsidRDefault="00FF78F5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p w:rsidR="00B65375" w:rsidRDefault="00B65375" w:rsidP="00D74BFC">
      <w:pPr>
        <w:jc w:val="both"/>
        <w:rPr>
          <w:snapToGrid/>
          <w:color w:val="auto"/>
          <w:sz w:val="22"/>
          <w:szCs w:val="22"/>
        </w:rPr>
      </w:pPr>
    </w:p>
    <w:p w:rsidR="00D74117" w:rsidRDefault="00D74117" w:rsidP="007F3C27">
      <w:pPr>
        <w:ind w:firstLine="708"/>
        <w:jc w:val="both"/>
        <w:rPr>
          <w:snapToGrid/>
          <w:color w:val="auto"/>
          <w:sz w:val="22"/>
          <w:szCs w:val="22"/>
        </w:rPr>
      </w:pPr>
    </w:p>
    <w:p w:rsidR="00D74117" w:rsidRDefault="00D74117" w:rsidP="007F3C27">
      <w:pPr>
        <w:ind w:firstLine="708"/>
        <w:jc w:val="both"/>
        <w:rPr>
          <w:snapToGrid/>
          <w:color w:val="auto"/>
          <w:sz w:val="22"/>
          <w:szCs w:val="22"/>
        </w:rPr>
      </w:pPr>
    </w:p>
    <w:sectPr w:rsidR="00D74117" w:rsidSect="00301BC1">
      <w:pgSz w:w="11906" w:h="16838"/>
      <w:pgMar w:top="180" w:right="746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D1E"/>
    <w:multiLevelType w:val="hybridMultilevel"/>
    <w:tmpl w:val="018476E8"/>
    <w:lvl w:ilvl="0" w:tplc="0C7C4B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6E3F7E"/>
    <w:multiLevelType w:val="hybridMultilevel"/>
    <w:tmpl w:val="A94E8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6E5E"/>
    <w:multiLevelType w:val="hybridMultilevel"/>
    <w:tmpl w:val="F56A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6EA9"/>
    <w:multiLevelType w:val="hybridMultilevel"/>
    <w:tmpl w:val="77FC986E"/>
    <w:lvl w:ilvl="0" w:tplc="F87A0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7A6DDD"/>
    <w:multiLevelType w:val="hybridMultilevel"/>
    <w:tmpl w:val="7030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4106D"/>
    <w:multiLevelType w:val="hybridMultilevel"/>
    <w:tmpl w:val="6C824612"/>
    <w:lvl w:ilvl="0" w:tplc="94B0B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EA14D2D"/>
    <w:multiLevelType w:val="hybridMultilevel"/>
    <w:tmpl w:val="9698C440"/>
    <w:lvl w:ilvl="0" w:tplc="15B065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FF17DE"/>
    <w:multiLevelType w:val="hybridMultilevel"/>
    <w:tmpl w:val="8F2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72A8"/>
    <w:multiLevelType w:val="hybridMultilevel"/>
    <w:tmpl w:val="0098FF52"/>
    <w:lvl w:ilvl="0" w:tplc="0E5C5A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E361B06"/>
    <w:multiLevelType w:val="hybridMultilevel"/>
    <w:tmpl w:val="EF96165A"/>
    <w:lvl w:ilvl="0" w:tplc="02ACE97C">
      <w:start w:val="1"/>
      <w:numFmt w:val="decimal"/>
      <w:lvlText w:val="%1.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8D"/>
    <w:rsid w:val="000056F2"/>
    <w:rsid w:val="00014915"/>
    <w:rsid w:val="00041487"/>
    <w:rsid w:val="00064E95"/>
    <w:rsid w:val="00064F6C"/>
    <w:rsid w:val="0006575D"/>
    <w:rsid w:val="0008190E"/>
    <w:rsid w:val="0009445E"/>
    <w:rsid w:val="000C0E0B"/>
    <w:rsid w:val="000C699C"/>
    <w:rsid w:val="000D5537"/>
    <w:rsid w:val="000E6895"/>
    <w:rsid w:val="00112CE9"/>
    <w:rsid w:val="00145724"/>
    <w:rsid w:val="00147312"/>
    <w:rsid w:val="001663F4"/>
    <w:rsid w:val="001B037F"/>
    <w:rsid w:val="001B2ED2"/>
    <w:rsid w:val="001F501E"/>
    <w:rsid w:val="0021269A"/>
    <w:rsid w:val="0024342E"/>
    <w:rsid w:val="00250985"/>
    <w:rsid w:val="0025520C"/>
    <w:rsid w:val="00267C4C"/>
    <w:rsid w:val="002F4DBF"/>
    <w:rsid w:val="00301BC1"/>
    <w:rsid w:val="00304D83"/>
    <w:rsid w:val="00327D0B"/>
    <w:rsid w:val="00333E21"/>
    <w:rsid w:val="003341EF"/>
    <w:rsid w:val="003561E0"/>
    <w:rsid w:val="00386B38"/>
    <w:rsid w:val="00397F22"/>
    <w:rsid w:val="003E0BFA"/>
    <w:rsid w:val="003E77DF"/>
    <w:rsid w:val="00401203"/>
    <w:rsid w:val="00413C53"/>
    <w:rsid w:val="00486D57"/>
    <w:rsid w:val="004B52C2"/>
    <w:rsid w:val="00514B96"/>
    <w:rsid w:val="0053519A"/>
    <w:rsid w:val="005449F7"/>
    <w:rsid w:val="005923E0"/>
    <w:rsid w:val="0059628D"/>
    <w:rsid w:val="005B62DF"/>
    <w:rsid w:val="005C669B"/>
    <w:rsid w:val="005D70AB"/>
    <w:rsid w:val="0060785C"/>
    <w:rsid w:val="00616606"/>
    <w:rsid w:val="006416BC"/>
    <w:rsid w:val="00687B5A"/>
    <w:rsid w:val="00693044"/>
    <w:rsid w:val="006A7EE5"/>
    <w:rsid w:val="006B6787"/>
    <w:rsid w:val="006D6FC1"/>
    <w:rsid w:val="006E022A"/>
    <w:rsid w:val="006E035E"/>
    <w:rsid w:val="00744DF0"/>
    <w:rsid w:val="007840E5"/>
    <w:rsid w:val="00787AF1"/>
    <w:rsid w:val="007A3679"/>
    <w:rsid w:val="007E4499"/>
    <w:rsid w:val="007F2845"/>
    <w:rsid w:val="007F3009"/>
    <w:rsid w:val="007F3C27"/>
    <w:rsid w:val="007F466A"/>
    <w:rsid w:val="007F5613"/>
    <w:rsid w:val="00811746"/>
    <w:rsid w:val="00824524"/>
    <w:rsid w:val="0083769E"/>
    <w:rsid w:val="00840350"/>
    <w:rsid w:val="008624C4"/>
    <w:rsid w:val="008757B5"/>
    <w:rsid w:val="0087640A"/>
    <w:rsid w:val="00876AD7"/>
    <w:rsid w:val="008B09AA"/>
    <w:rsid w:val="008D232C"/>
    <w:rsid w:val="008D27E0"/>
    <w:rsid w:val="008D4185"/>
    <w:rsid w:val="008E369C"/>
    <w:rsid w:val="00952967"/>
    <w:rsid w:val="00962ED1"/>
    <w:rsid w:val="00963D0F"/>
    <w:rsid w:val="00971A8F"/>
    <w:rsid w:val="00980BD7"/>
    <w:rsid w:val="0098319F"/>
    <w:rsid w:val="00995508"/>
    <w:rsid w:val="009A6AB3"/>
    <w:rsid w:val="009E362B"/>
    <w:rsid w:val="009F05A8"/>
    <w:rsid w:val="009F7A86"/>
    <w:rsid w:val="00A028EC"/>
    <w:rsid w:val="00A232EB"/>
    <w:rsid w:val="00A33F96"/>
    <w:rsid w:val="00A40D91"/>
    <w:rsid w:val="00A960E8"/>
    <w:rsid w:val="00AA12A7"/>
    <w:rsid w:val="00AC73F2"/>
    <w:rsid w:val="00AD6FEE"/>
    <w:rsid w:val="00B315C7"/>
    <w:rsid w:val="00B625F5"/>
    <w:rsid w:val="00B65375"/>
    <w:rsid w:val="00B879E0"/>
    <w:rsid w:val="00BA5C72"/>
    <w:rsid w:val="00BE7429"/>
    <w:rsid w:val="00C16595"/>
    <w:rsid w:val="00C46E08"/>
    <w:rsid w:val="00C50BF1"/>
    <w:rsid w:val="00CE0403"/>
    <w:rsid w:val="00CE2B41"/>
    <w:rsid w:val="00D02986"/>
    <w:rsid w:val="00D31BDD"/>
    <w:rsid w:val="00D41800"/>
    <w:rsid w:val="00D450A9"/>
    <w:rsid w:val="00D47B7F"/>
    <w:rsid w:val="00D5687B"/>
    <w:rsid w:val="00D65146"/>
    <w:rsid w:val="00D74117"/>
    <w:rsid w:val="00D74BFC"/>
    <w:rsid w:val="00D97B5E"/>
    <w:rsid w:val="00DB4BD3"/>
    <w:rsid w:val="00DC234F"/>
    <w:rsid w:val="00DD5BF1"/>
    <w:rsid w:val="00DD7804"/>
    <w:rsid w:val="00DE1B68"/>
    <w:rsid w:val="00DE41CE"/>
    <w:rsid w:val="00E069A3"/>
    <w:rsid w:val="00E342E4"/>
    <w:rsid w:val="00E85810"/>
    <w:rsid w:val="00E87C8D"/>
    <w:rsid w:val="00E965A1"/>
    <w:rsid w:val="00EA1D84"/>
    <w:rsid w:val="00F06F69"/>
    <w:rsid w:val="00F13AF0"/>
    <w:rsid w:val="00F51AD2"/>
    <w:rsid w:val="00F6100A"/>
    <w:rsid w:val="00F65148"/>
    <w:rsid w:val="00F9451D"/>
    <w:rsid w:val="00FB1694"/>
    <w:rsid w:val="00FE58F1"/>
    <w:rsid w:val="00FF14DA"/>
    <w:rsid w:val="00FF78F5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DBF"/>
    <w:rPr>
      <w:snapToGrid w:val="0"/>
      <w:color w:val="0000FF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3366CC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text" w:y="1"/>
      <w:spacing w:line="240" w:lineRule="atLeast"/>
      <w:suppressOverlap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auto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pacing w:before="60"/>
      <w:ind w:firstLine="720"/>
      <w:jc w:val="both"/>
    </w:pPr>
    <w:rPr>
      <w:snapToGrid/>
      <w:color w:val="auto"/>
      <w:sz w:val="28"/>
    </w:rPr>
  </w:style>
  <w:style w:type="paragraph" w:styleId="a5">
    <w:name w:val="Title"/>
    <w:basedOn w:val="a"/>
    <w:qFormat/>
    <w:rsid w:val="00BE7429"/>
    <w:pPr>
      <w:widowControl w:val="0"/>
      <w:jc w:val="center"/>
    </w:pPr>
    <w:rPr>
      <w:snapToGrid/>
      <w:color w:val="auto"/>
      <w:sz w:val="28"/>
    </w:rPr>
  </w:style>
  <w:style w:type="paragraph" w:styleId="a6">
    <w:name w:val="Balloon Text"/>
    <w:basedOn w:val="a"/>
    <w:semiHidden/>
    <w:rsid w:val="000C0E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6F2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0056F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List Paragraph"/>
    <w:basedOn w:val="a"/>
    <w:qFormat/>
    <w:rsid w:val="00687B5A"/>
    <w:pPr>
      <w:ind w:left="720"/>
      <w:contextualSpacing/>
    </w:pPr>
  </w:style>
  <w:style w:type="paragraph" w:styleId="a8">
    <w:name w:val="Body Text Indent"/>
    <w:basedOn w:val="a"/>
    <w:link w:val="a9"/>
    <w:rsid w:val="00F51AD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bCs/>
      <w:snapToGrid/>
      <w:color w:val="auto"/>
      <w:sz w:val="28"/>
    </w:rPr>
  </w:style>
  <w:style w:type="character" w:customStyle="1" w:styleId="a9">
    <w:name w:val="Основной текст с отступом Знак"/>
    <w:link w:val="a8"/>
    <w:rsid w:val="00F51AD2"/>
    <w:rPr>
      <w:bCs/>
      <w:sz w:val="28"/>
      <w:lang w:val="ru-RU" w:eastAsia="ru-RU" w:bidi="ar-SA"/>
    </w:rPr>
  </w:style>
  <w:style w:type="paragraph" w:customStyle="1" w:styleId="a1">
    <w:name w:val=" Знак"/>
    <w:basedOn w:val="a"/>
    <w:link w:val="a0"/>
    <w:rsid w:val="005923E0"/>
    <w:pPr>
      <w:spacing w:after="160" w:line="240" w:lineRule="exact"/>
    </w:pPr>
    <w:rPr>
      <w:rFonts w:ascii="Verdana" w:hAnsi="Verdana" w:cs="Verdana"/>
      <w:snapToGrid/>
      <w:color w:val="auto"/>
      <w:sz w:val="20"/>
      <w:lang w:val="en-US" w:eastAsia="en-US"/>
    </w:rPr>
  </w:style>
  <w:style w:type="table" w:styleId="aa">
    <w:name w:val="Table Grid"/>
    <w:basedOn w:val="a2"/>
    <w:rsid w:val="00FF7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Росземкадастр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savoteeva</dc:creator>
  <cp:lastModifiedBy>ine-adm</cp:lastModifiedBy>
  <cp:revision>2</cp:revision>
  <cp:lastPrinted>2017-01-27T08:46:00Z</cp:lastPrinted>
  <dcterms:created xsi:type="dcterms:W3CDTF">2025-06-10T06:03:00Z</dcterms:created>
  <dcterms:modified xsi:type="dcterms:W3CDTF">2025-06-10T06:03:00Z</dcterms:modified>
</cp:coreProperties>
</file>