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18" w:rsidRDefault="007F0718">
      <w:pPr>
        <w:pStyle w:val="ConsPlusTitle"/>
        <w:jc w:val="center"/>
        <w:outlineLvl w:val="0"/>
      </w:pPr>
      <w:r>
        <w:t>НОВОКУЗНЕЦКИЙ ГОРОДСКОЙ СОВЕТ НАРОДНЫХ ДЕПУТАТОВ</w:t>
      </w:r>
    </w:p>
    <w:p w:rsidR="007F0718" w:rsidRDefault="007F0718">
      <w:pPr>
        <w:pStyle w:val="ConsPlusTitle"/>
        <w:jc w:val="center"/>
      </w:pPr>
    </w:p>
    <w:p w:rsidR="007F0718" w:rsidRDefault="007F0718">
      <w:pPr>
        <w:pStyle w:val="ConsPlusTitle"/>
        <w:jc w:val="center"/>
      </w:pPr>
      <w:r>
        <w:t>РЕШЕНИЕ</w:t>
      </w:r>
    </w:p>
    <w:p w:rsidR="007F0718" w:rsidRDefault="007F0718">
      <w:pPr>
        <w:pStyle w:val="ConsPlusTitle"/>
        <w:jc w:val="center"/>
      </w:pPr>
      <w:r>
        <w:t>от 16 июня 2010 г. N 9/120</w:t>
      </w:r>
    </w:p>
    <w:p w:rsidR="007F0718" w:rsidRDefault="007F0718">
      <w:pPr>
        <w:pStyle w:val="ConsPlusTitle"/>
        <w:jc w:val="center"/>
      </w:pPr>
    </w:p>
    <w:p w:rsidR="007F0718" w:rsidRDefault="007F0718">
      <w:pPr>
        <w:pStyle w:val="ConsPlusTitle"/>
        <w:jc w:val="center"/>
      </w:pPr>
      <w:r>
        <w:t>ОБ УТВЕРЖДЕНИИ ГЕНЕРАЛЬНОГО ПЛАНА ГОРОДА НОВОКУЗНЕЦКА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</w:pPr>
      <w:r>
        <w:t>Принято</w:t>
      </w:r>
    </w:p>
    <w:p w:rsidR="007F0718" w:rsidRDefault="007F0718">
      <w:pPr>
        <w:pStyle w:val="ConsPlusNormal"/>
        <w:jc w:val="right"/>
      </w:pPr>
      <w:r>
        <w:t>городским Советом народных депутатов</w:t>
      </w:r>
    </w:p>
    <w:p w:rsidR="007F0718" w:rsidRDefault="007F0718">
      <w:pPr>
        <w:pStyle w:val="ConsPlusNormal"/>
        <w:jc w:val="right"/>
      </w:pPr>
      <w:r>
        <w:t>15 июня 2010 года</w:t>
      </w:r>
    </w:p>
    <w:p w:rsidR="007F0718" w:rsidRDefault="007F0718">
      <w:pPr>
        <w:pStyle w:val="ConsPlusNormal"/>
        <w:jc w:val="center"/>
      </w:pPr>
    </w:p>
    <w:p w:rsidR="007F0718" w:rsidRDefault="007F0718">
      <w:pPr>
        <w:pStyle w:val="ConsPlusNormal"/>
        <w:jc w:val="center"/>
      </w:pPr>
      <w:r>
        <w:t>Список изменяющих документов</w:t>
      </w:r>
    </w:p>
    <w:p w:rsidR="007F0718" w:rsidRDefault="007F0718">
      <w:pPr>
        <w:pStyle w:val="ConsPlusNormal"/>
        <w:jc w:val="center"/>
      </w:pPr>
      <w:proofErr w:type="gramStart"/>
      <w:r>
        <w:t>(в ред. Решений Новокузнецкого городского Совета народных депутатов</w:t>
      </w:r>
      <w:proofErr w:type="gramEnd"/>
    </w:p>
    <w:p w:rsidR="007F0718" w:rsidRDefault="007F0718">
      <w:pPr>
        <w:pStyle w:val="ConsPlusNormal"/>
        <w:jc w:val="center"/>
      </w:pPr>
      <w:r>
        <w:t xml:space="preserve">от 30.10.2013 </w:t>
      </w:r>
      <w:hyperlink r:id="rId5" w:history="1">
        <w:r>
          <w:rPr>
            <w:color w:val="0000FF"/>
          </w:rPr>
          <w:t>N 14/138</w:t>
        </w:r>
      </w:hyperlink>
      <w:r>
        <w:t xml:space="preserve">, от 03.06.2014 </w:t>
      </w:r>
      <w:hyperlink r:id="rId6" w:history="1">
        <w:r>
          <w:rPr>
            <w:color w:val="0000FF"/>
          </w:rPr>
          <w:t>N 6/61</w:t>
        </w:r>
      </w:hyperlink>
      <w:r>
        <w:t xml:space="preserve">, от 02.03.2015 </w:t>
      </w:r>
      <w:hyperlink r:id="rId7" w:history="1">
        <w:r>
          <w:rPr>
            <w:color w:val="0000FF"/>
          </w:rPr>
          <w:t>N 2/20</w:t>
        </w:r>
      </w:hyperlink>
      <w:r>
        <w:t>,</w:t>
      </w:r>
    </w:p>
    <w:p w:rsidR="007F0718" w:rsidRDefault="007F0718">
      <w:pPr>
        <w:pStyle w:val="ConsPlusNormal"/>
        <w:jc w:val="center"/>
      </w:pPr>
      <w:r>
        <w:t xml:space="preserve">от 02.11.2015 </w:t>
      </w:r>
      <w:hyperlink r:id="rId8" w:history="1">
        <w:r>
          <w:rPr>
            <w:color w:val="0000FF"/>
          </w:rPr>
          <w:t>N 10/113</w:t>
        </w:r>
      </w:hyperlink>
      <w:r>
        <w:t xml:space="preserve">, от 14.09.2016 </w:t>
      </w:r>
      <w:hyperlink r:id="rId9" w:history="1">
        <w:r>
          <w:rPr>
            <w:color w:val="0000FF"/>
          </w:rPr>
          <w:t>N 12/165</w:t>
        </w:r>
      </w:hyperlink>
      <w:r>
        <w:t xml:space="preserve">, </w:t>
      </w:r>
      <w:bookmarkStart w:id="0" w:name="_GoBack"/>
      <w:r>
        <w:t>от 28.06.2017</w:t>
      </w:r>
      <w:bookmarkEnd w:id="0"/>
      <w:r>
        <w:t xml:space="preserve"> </w:t>
      </w:r>
      <w:hyperlink r:id="rId10" w:history="1">
        <w:r>
          <w:rPr>
            <w:color w:val="0000FF"/>
          </w:rPr>
          <w:t>N 7/55</w:t>
        </w:r>
      </w:hyperlink>
      <w:r>
        <w:t>)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1" w:history="1">
        <w:r>
          <w:rPr>
            <w:color w:val="0000FF"/>
          </w:rPr>
          <w:t>статьями 23</w:t>
        </w:r>
      </w:hyperlink>
      <w:r>
        <w:t xml:space="preserve">, </w:t>
      </w:r>
      <w:hyperlink r:id="rId12" w:history="1">
        <w:r>
          <w:rPr>
            <w:color w:val="0000FF"/>
          </w:rPr>
          <w:t>24</w:t>
        </w:r>
      </w:hyperlink>
      <w:r>
        <w:t xml:space="preserve"> Градостроительного кодекса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14" w:history="1">
        <w:r>
          <w:rPr>
            <w:color w:val="0000FF"/>
          </w:rPr>
          <w:t>Уставом</w:t>
        </w:r>
      </w:hyperlink>
      <w:r>
        <w:t xml:space="preserve"> города Новокузнецка, на основании протоколов публичных слушаний по проекту генерального плана города Новокузнецка и заключения о результатах таких публичных слушаний Новокузнецкий городской Совет народных депутатов решил:</w:t>
      </w:r>
      <w:proofErr w:type="gramEnd"/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1. Утвердить генеральный </w:t>
      </w:r>
      <w:hyperlink w:anchor="P37" w:history="1">
        <w:r>
          <w:rPr>
            <w:color w:val="0000FF"/>
          </w:rPr>
          <w:t>план</w:t>
        </w:r>
      </w:hyperlink>
      <w:r>
        <w:t xml:space="preserve"> города Новокузнецка, разработанный ФГУП "</w:t>
      </w:r>
      <w:proofErr w:type="spellStart"/>
      <w:r>
        <w:t>РосНИПИУрбанистики</w:t>
      </w:r>
      <w:proofErr w:type="spellEnd"/>
      <w:r>
        <w:t>", согласно приложению к настоящему Решению.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2. Направить генеральный </w:t>
      </w:r>
      <w:hyperlink w:anchor="P37" w:history="1">
        <w:r>
          <w:rPr>
            <w:color w:val="0000FF"/>
          </w:rPr>
          <w:t>план</w:t>
        </w:r>
      </w:hyperlink>
      <w:r>
        <w:t xml:space="preserve"> города Новокузнецка в Администрацию Кемеровской области в течение трех дней со дня его утверждения.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3. Опубликовать положения о территориальном планировании, карты (схемы), содержащиеся в генеральном </w:t>
      </w:r>
      <w:hyperlink w:anchor="P37" w:history="1">
        <w:r>
          <w:rPr>
            <w:color w:val="0000FF"/>
          </w:rPr>
          <w:t>плане</w:t>
        </w:r>
      </w:hyperlink>
      <w:r>
        <w:t xml:space="preserve"> города Новокузнецка, в городской газете "Новокузнецк" и разместить на официальном сайте города Новокузнецка (www.admnkz.ru).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4. Настоящее Решение вступает в силу со дня, следующего за днем его официального опубликования.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Администрацию города Новокузнецка и Комитет по жизнеобеспечению и правопорядку Новокузнецкого городского Совета народных депутатов (А.Н. Кузнецов).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</w:pPr>
      <w:proofErr w:type="spellStart"/>
      <w:r>
        <w:t>И.о</w:t>
      </w:r>
      <w:proofErr w:type="spellEnd"/>
      <w:r>
        <w:t>. Главы</w:t>
      </w:r>
    </w:p>
    <w:p w:rsidR="007F0718" w:rsidRDefault="007F0718">
      <w:pPr>
        <w:pStyle w:val="ConsPlusNormal"/>
        <w:jc w:val="right"/>
      </w:pPr>
      <w:r>
        <w:t>города Новокузнецка</w:t>
      </w:r>
    </w:p>
    <w:p w:rsidR="007F0718" w:rsidRDefault="007F0718">
      <w:pPr>
        <w:pStyle w:val="ConsPlusNormal"/>
        <w:jc w:val="right"/>
      </w:pPr>
      <w:r>
        <w:t>В.Г.СМОЛЕГО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  <w:outlineLvl w:val="0"/>
      </w:pPr>
      <w:r>
        <w:t>Приложение</w:t>
      </w:r>
    </w:p>
    <w:p w:rsidR="007F0718" w:rsidRDefault="007F0718">
      <w:pPr>
        <w:pStyle w:val="ConsPlusNormal"/>
        <w:jc w:val="right"/>
      </w:pPr>
      <w:r>
        <w:t xml:space="preserve">к 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7F0718" w:rsidRDefault="007F0718">
      <w:pPr>
        <w:pStyle w:val="ConsPlusNormal"/>
        <w:jc w:val="right"/>
      </w:pPr>
      <w:r>
        <w:t>Совета народных депутатов</w:t>
      </w:r>
    </w:p>
    <w:p w:rsidR="007F0718" w:rsidRDefault="007F0718">
      <w:pPr>
        <w:pStyle w:val="ConsPlusNormal"/>
        <w:jc w:val="right"/>
      </w:pPr>
      <w:r>
        <w:t>от 16.06.2010 N 9/120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Title"/>
        <w:jc w:val="center"/>
      </w:pPr>
      <w:bookmarkStart w:id="1" w:name="P37"/>
      <w:bookmarkEnd w:id="1"/>
      <w:r>
        <w:t>ГЕНЕРАЛЬНЫЙ ПЛАН</w:t>
      </w:r>
    </w:p>
    <w:p w:rsidR="007F0718" w:rsidRDefault="007F0718">
      <w:pPr>
        <w:pStyle w:val="ConsPlusTitle"/>
        <w:jc w:val="center"/>
      </w:pPr>
      <w:r>
        <w:t>ГОРОДА НОВОКУЗНЕЦКА</w:t>
      </w:r>
    </w:p>
    <w:p w:rsidR="007F0718" w:rsidRDefault="007F0718">
      <w:pPr>
        <w:pStyle w:val="ConsPlusNormal"/>
        <w:jc w:val="center"/>
      </w:pPr>
    </w:p>
    <w:p w:rsidR="007F0718" w:rsidRDefault="007F0718">
      <w:pPr>
        <w:pStyle w:val="ConsPlusNormal"/>
        <w:jc w:val="center"/>
      </w:pPr>
      <w:r>
        <w:t>Список изменяющих документов</w:t>
      </w:r>
    </w:p>
    <w:p w:rsidR="007F0718" w:rsidRDefault="007F0718">
      <w:pPr>
        <w:pStyle w:val="ConsPlusNormal"/>
        <w:jc w:val="center"/>
      </w:pPr>
      <w:proofErr w:type="gramStart"/>
      <w:r>
        <w:t>(в ред. Решений Новокузнецкого городского Совета народных депутатов</w:t>
      </w:r>
      <w:proofErr w:type="gramEnd"/>
    </w:p>
    <w:p w:rsidR="007F0718" w:rsidRDefault="007F0718">
      <w:pPr>
        <w:pStyle w:val="ConsPlusNormal"/>
        <w:jc w:val="center"/>
      </w:pPr>
      <w:r>
        <w:t xml:space="preserve">от 30.10.2013 </w:t>
      </w:r>
      <w:hyperlink r:id="rId15" w:history="1">
        <w:r>
          <w:rPr>
            <w:color w:val="0000FF"/>
          </w:rPr>
          <w:t>N 14/138</w:t>
        </w:r>
      </w:hyperlink>
      <w:r>
        <w:t xml:space="preserve">, от 03.06.2014 </w:t>
      </w:r>
      <w:hyperlink r:id="rId16" w:history="1">
        <w:r>
          <w:rPr>
            <w:color w:val="0000FF"/>
          </w:rPr>
          <w:t>N 6/61</w:t>
        </w:r>
      </w:hyperlink>
      <w:r>
        <w:t xml:space="preserve">, от 02.03.2015 </w:t>
      </w:r>
      <w:hyperlink r:id="rId17" w:history="1">
        <w:r>
          <w:rPr>
            <w:color w:val="0000FF"/>
          </w:rPr>
          <w:t>N 2/20</w:t>
        </w:r>
      </w:hyperlink>
      <w:r>
        <w:t>,</w:t>
      </w:r>
    </w:p>
    <w:p w:rsidR="007F0718" w:rsidRDefault="007F0718">
      <w:pPr>
        <w:pStyle w:val="ConsPlusNormal"/>
        <w:jc w:val="center"/>
      </w:pPr>
      <w:r>
        <w:t xml:space="preserve">от 02.11.2015 </w:t>
      </w:r>
      <w:hyperlink r:id="rId18" w:history="1">
        <w:r>
          <w:rPr>
            <w:color w:val="0000FF"/>
          </w:rPr>
          <w:t>N 10/113</w:t>
        </w:r>
      </w:hyperlink>
      <w:r>
        <w:t xml:space="preserve">, от 14.09.2016 </w:t>
      </w:r>
      <w:hyperlink r:id="rId19" w:history="1">
        <w:r>
          <w:rPr>
            <w:color w:val="0000FF"/>
          </w:rPr>
          <w:t>N 12/165</w:t>
        </w:r>
      </w:hyperlink>
      <w:r>
        <w:t xml:space="preserve">, от 28.06.2017 </w:t>
      </w:r>
      <w:hyperlink r:id="rId20" w:history="1">
        <w:r>
          <w:rPr>
            <w:color w:val="0000FF"/>
          </w:rPr>
          <w:t>N 7/55</w:t>
        </w:r>
      </w:hyperlink>
      <w:r>
        <w:t>)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center"/>
        <w:outlineLvl w:val="1"/>
      </w:pPr>
      <w:r>
        <w:t>Положения о территориальном планировании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center"/>
        <w:outlineLvl w:val="2"/>
      </w:pPr>
      <w:r>
        <w:t>Введение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  <w:r>
        <w:t>Проект "Генеральный план городского округа г. Новокузнецк" разработан ФГУП "</w:t>
      </w:r>
      <w:proofErr w:type="spellStart"/>
      <w:r>
        <w:t>РосНИПИУрбанистики</w:t>
      </w:r>
      <w:proofErr w:type="spellEnd"/>
      <w:r>
        <w:t>" по заданию Администрации города. Проект разработан на два проектных периода: первая очередь строительства - 2020 г. и расчетный срок - 2030 г.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В составе проекта разработано 20 чертежей, отражающих современное и проектное использование, комплексную оценку территории городского округа, тематические схемы по социально-экономическому и инфраструктурному развитию.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В соответствии с Градостроительным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РФ генеральный план является основным документом территориального планирования города, обеспечивающим устойчивое развитие территории. Генеральный план определяет направления и границы развития территории города, зонирование территории, приоритеты развития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center"/>
        <w:outlineLvl w:val="2"/>
      </w:pPr>
      <w:r>
        <w:t>Общие положения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  <w:r>
        <w:t xml:space="preserve">В соответствии с Градостроительным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РФ генеральный план является основным документом территориального планирования города, обеспечивающим устойчивое развитие территории. Генеральный план определяет направления и границы развития территории города, зонирование территории, приоритеты развития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Городской округ "Г. Новокузнецк" расположен в южной части Кемеровской области. Новокузнецк является опорным центром расселения южной части Кемеровской области, а также наиболее развитым хозяйственным и транспортным центром области в целом. В состав городского округа входит населенный пункт Новокузнецк.</w:t>
      </w:r>
    </w:p>
    <w:p w:rsidR="007F0718" w:rsidRDefault="007F071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02.03.2015 N 2/20)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Границы населенного пункта Новокузнецк совпадают с границами Новокузнецкого городского округа, за исключением следующих земельных участков, которые переводятся из категории "земли населенных пунктов" в категорию "земли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назначения":</w:t>
      </w:r>
    </w:p>
    <w:p w:rsidR="007F0718" w:rsidRDefault="007F0718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02.03.2015 N 2/20)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земельный участок с кадастровым номером 42:30:0410066:41 площадью 3448764 кв. м (</w:t>
      </w:r>
      <w:proofErr w:type="spellStart"/>
      <w:r>
        <w:t>гидроотвал</w:t>
      </w:r>
      <w:proofErr w:type="spellEnd"/>
      <w:r>
        <w:t xml:space="preserve"> ОАО "</w:t>
      </w:r>
      <w:proofErr w:type="spellStart"/>
      <w:r>
        <w:t>Евраз</w:t>
      </w:r>
      <w:proofErr w:type="spellEnd"/>
      <w:r>
        <w:t xml:space="preserve"> Объединенный ЗСМК" в Заводском районе города Новокузнецка);</w:t>
      </w:r>
    </w:p>
    <w:p w:rsidR="007F0718" w:rsidRDefault="007F0718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02.03.2015 N 2/20)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lastRenderedPageBreak/>
        <w:t>- земельный участок с кадастровым номером 42:30:0423004:8 площадью 552997,65 кв. м (полигон твердых бытовых отходов ООО "</w:t>
      </w:r>
      <w:proofErr w:type="spellStart"/>
      <w:r>
        <w:t>Эколэнд</w:t>
      </w:r>
      <w:proofErr w:type="spellEnd"/>
      <w:r>
        <w:t>" в Заводском районе города Новокузнецка);</w:t>
      </w:r>
    </w:p>
    <w:p w:rsidR="007F0718" w:rsidRDefault="007F0718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02.03.2015 N 2/20)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земельный участок с кадастровым номером 42:30:0504046:7 площадью 64918 кв. м (полигон промышленных отходов ОАО "</w:t>
      </w:r>
      <w:proofErr w:type="spellStart"/>
      <w:r>
        <w:t>Русал</w:t>
      </w:r>
      <w:proofErr w:type="spellEnd"/>
      <w:r>
        <w:t>" в Орджоникидзевском районе города Новокузнецка);</w:t>
      </w:r>
    </w:p>
    <w:p w:rsidR="007F0718" w:rsidRDefault="007F0718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02.03.2015 N 2/20)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земельный участок с кадастровым номером 42:30:0303090:1394 площадью 380540,00 кв. м (</w:t>
      </w:r>
      <w:proofErr w:type="spellStart"/>
      <w:r>
        <w:t>шламонакопитель</w:t>
      </w:r>
      <w:proofErr w:type="spellEnd"/>
      <w:r>
        <w:t xml:space="preserve"> ООО "Центральная ТЭЦ" в Центральном районе города Новокузнецка);</w:t>
      </w:r>
    </w:p>
    <w:p w:rsidR="007F0718" w:rsidRDefault="007F0718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02.11.2015 N 10/113)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земельный участок с кадастровым номером 42:30:0303090:1395 площадью 406743,00 кв. м (</w:t>
      </w:r>
      <w:proofErr w:type="spellStart"/>
      <w:r>
        <w:t>золоотвал</w:t>
      </w:r>
      <w:proofErr w:type="spellEnd"/>
      <w:r>
        <w:t xml:space="preserve"> ООО "Центральная ТЭЦ" в Центральном районе города Новокузнецка);</w:t>
      </w:r>
    </w:p>
    <w:p w:rsidR="007F0718" w:rsidRDefault="007F0718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02.11.2015 N 10/113)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земельный участок с кадастровым номером 42:30:0303090:2480, площадью 150464 кв. м (шлаковый отвал АО "ЕВРАЗ Объединенный ЗСМК" в Центральном районе города Новокузнецка).</w:t>
      </w:r>
    </w:p>
    <w:p w:rsidR="007F0718" w:rsidRDefault="007F0718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14.09.2016 N 12/165)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center"/>
        <w:outlineLvl w:val="2"/>
      </w:pPr>
      <w:r>
        <w:t>Цели и задачи проекта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  <w:r>
        <w:t>Основной целью разработки генплана является формирование долгосрочной стратегии градостроительного развития, обеспечивающей устойчивое социально-экономическое, пространственное и инфраструктурное развитие городской среды.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В связи с этим в составе проекта решаются следующие задачи: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1. Формирование комплекта графических и текстовых материалов, характеризующих современное использование территории, ресурсы и ограничения функционального развития.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2. Определение базовых технико-экономических показателей развития города, определяющих масштаб и параметры его территориального развития.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3. Формирование рациональной транспортно-планировочной структуры, обеспечивающей разгрузку сложившейся транспортной сети за счет формирования дублеров перегруженных участков, усиления связности периферийных районов и развития улично-дорожной сети в районах новой застройки.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4. Разработка проектного функционального зонирования с учетом необходимости масштабного резервирования территорий под инвестиции в производственную и непроизводственную деятельность, развития каркаса озелененных и рекреационных территорий.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5. Развитие селитебных зон с учетом прогнозируемого роста темпов строительства и дифференцированного спроса на жилье различных типов.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6. Развитие инженерной инфраструктуры на основе перехода на эффективные и ресурсосберегающие системы водоснабжения, </w:t>
      </w:r>
      <w:proofErr w:type="spellStart"/>
      <w:r>
        <w:t>канализования</w:t>
      </w:r>
      <w:proofErr w:type="spellEnd"/>
      <w:r>
        <w:t>, энергоснабжения и инженерной защиты территории.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lastRenderedPageBreak/>
        <w:t>7. Определение комплекса планировочных и инфраструктурных природоохранных мероприятий.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center"/>
        <w:outlineLvl w:val="2"/>
      </w:pPr>
      <w:r>
        <w:t>Перечень мероприятий по территориальному планированию</w:t>
      </w:r>
    </w:p>
    <w:p w:rsidR="007F0718" w:rsidRDefault="007F0718">
      <w:pPr>
        <w:pStyle w:val="ConsPlusNormal"/>
        <w:jc w:val="center"/>
      </w:pPr>
      <w:r>
        <w:t>и указание на последовательность их выполнения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  <w:r>
        <w:t>Хозяйственная деятельность. Город Новокузнецк является развитым многофункциональным центром перерабатывающей промышленности с высокой долей металлургического производства, а также центром научно-исследовательской и финансово-организационной деятельности. Масштаб развития города определяется его многофункциональным экономическим профилем, который положен в основу проектных решений генерального плана.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На территории Новокузнецка расположены около 2700 крупных и средних промышленных предприятий - это практически половина экономического потенциала Кемеровской области. Доля Новокузнецка в общем объеме промышленного производства Кемеровской области составляет порядка 46%, из которых 36,8% приходится на обрабатывающие производства. Добыча полезных ископаемых, осуществляемая предприятиями города Новокузнецка, составляет 16% всей добывающей отрасли Кемеровской области. Однако наибольший удельный вес всей промышленности городского округа приходится на обрабатывающие производства, его значение составляет почти 80%. Доля добывающих произво</w:t>
      </w:r>
      <w:proofErr w:type="gramStart"/>
      <w:r>
        <w:t>дств в стр</w:t>
      </w:r>
      <w:proofErr w:type="gramEnd"/>
      <w:r>
        <w:t>уктуре промышленного производства города составляет около 15%, производство и распределение электроэнергии, газа и воды в общем объеме промышленного производства города занимает 4,15%.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Хозяйственно-экономическое развитие города может пойти по следующим направлениям: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интенсификации промышленного производства за счет освоения новых, конкурентоспособных видов продукции и внедрения технологических линий на ведущих предприятиях города;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усиления внешних экономических связей (соседние регионы, ближнее и дальнее зарубежье);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развития транспортной инфраструктуры, транспортно-распределительных и логистических функций, техническое перевооружение внешнего транспорта;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более полного использования природного потенциала прилегающего к Новокузнецку района (бальнеология, рекреация, пригородное сельское хозяйство);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развития научно-исследовательского, образовательного и культурного потенциала.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В дальнейшем доминирующая роль металлургического комплекса города сохранится при некоторой диверсификации отраслевой структуры, имеющей следующие причины.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Базовыми направлениями развития г. Новокузнецка являются и остаются на перспективу увеличение объемов производства и качества производимой продукции, освоение новых видов продукции с внедрением наукоемких и капиталоемких технологий.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Численность населения городского округа по данным на 01.01.2008 составляла 562,2 тыс. человек. </w:t>
      </w:r>
      <w:proofErr w:type="gramStart"/>
      <w:r>
        <w:t>В последние годы наметилась устойчивая тенденция к росту рождаемости, значительную долю населения составляют граждане репродуктивного возраста, миграционное сальдо также сохраняется положительным.</w:t>
      </w:r>
      <w:proofErr w:type="gramEnd"/>
      <w:r>
        <w:t xml:space="preserve"> Основной прирост происходит за счет </w:t>
      </w:r>
      <w:proofErr w:type="spellStart"/>
      <w:r>
        <w:t>внутрирегиональной</w:t>
      </w:r>
      <w:proofErr w:type="spellEnd"/>
      <w:r>
        <w:t xml:space="preserve"> миграции.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В основу проектной гипотезы генплана положен умеренно-оптимистический вариант как наиболее вероятный в современной динамике социально-экономической ситуации, предполагающий поэтапное восстановление докризисного типа воспроизводства населения. В </w:t>
      </w:r>
      <w:r>
        <w:lastRenderedPageBreak/>
        <w:t>технико-экономических показателях генерального плана принимается прогнозная численность населения г. Новокузнецка на 1 очередь 590 тыс. человек, на расчетный срок - 620 тыс. человек, включающая резерв, связанный с трудно предсказуемым характером функционального развития города.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Жилой фонд Новокузнецкого городского округа по состоянию на 01.01.2006 составил 11410 тыс. м</w:t>
      </w:r>
      <w:proofErr w:type="gramStart"/>
      <w:r>
        <w:t>2</w:t>
      </w:r>
      <w:proofErr w:type="gramEnd"/>
      <w:r>
        <w:t>. Средняя жилищная обеспеченность населения - 20,4 м</w:t>
      </w:r>
      <w:proofErr w:type="gramStart"/>
      <w:r>
        <w:t>2</w:t>
      </w:r>
      <w:proofErr w:type="gramEnd"/>
      <w:r>
        <w:t xml:space="preserve"> общей площади на одного жителя.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Жилищное строительство в г. Новокузнецке характеризуется средними темпами роста. За 2006 год организациями всех форм собственности и населением построено 201,9 тыс. м</w:t>
      </w:r>
      <w:proofErr w:type="gramStart"/>
      <w:r>
        <w:t>2</w:t>
      </w:r>
      <w:proofErr w:type="gramEnd"/>
      <w:r>
        <w:t xml:space="preserve"> общей площади жилых домов, в том числе индивидуальными застройщиками построено жилых домов общей площадью 44,9 тыс. кв. м. В соответствии с анализом фактического спроса на территории для застройки соотношение проектной многоквартирной и индивидуальной застройки принято 60/40.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За время обозримой перспективы неизбежно произойдет убыль жилого фонда. Основными причинами убыли жилищного фонда являются сплошная реконструкция усадебной застройки (преимущественно </w:t>
      </w:r>
      <w:proofErr w:type="spellStart"/>
      <w:r>
        <w:t>Байдаевский</w:t>
      </w:r>
      <w:proofErr w:type="spellEnd"/>
      <w:r>
        <w:t xml:space="preserve"> планировочный район), вынос жилой застройки с подработанных территорий и СЗЗ промышленных предприятий (преимущественно </w:t>
      </w:r>
      <w:proofErr w:type="spellStart"/>
      <w:r>
        <w:t>Абашевский</w:t>
      </w:r>
      <w:proofErr w:type="spellEnd"/>
      <w:r>
        <w:t xml:space="preserve"> и </w:t>
      </w:r>
      <w:proofErr w:type="spellStart"/>
      <w:r>
        <w:t>Бунгурский</w:t>
      </w:r>
      <w:proofErr w:type="spellEnd"/>
      <w:r>
        <w:t xml:space="preserve"> планировочные районы), перевод из жилого фонда в нежилой (преимущественно Центральный планировочный район) и снос ветхого и аварийного жилья (повсеместно). Всего за расчетный срок реализации проекта предлагается убыль 520 тыс. м</w:t>
      </w:r>
      <w:proofErr w:type="gramStart"/>
      <w:r>
        <w:t>2</w:t>
      </w:r>
      <w:proofErr w:type="gramEnd"/>
      <w:r>
        <w:t xml:space="preserve"> общей площади, в том числе ветхий фонд составляет порядка 90 тыс. м2.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Исходя из вышеприведенного анализа, в основу расчета территорий, потребных под жилую застройку, положены следующие показатели: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рост численности населения города;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увеличение объема жилищного строительства главным образом связано с улучшением жилищных условий населения, средняя </w:t>
      </w:r>
      <w:proofErr w:type="spellStart"/>
      <w:r>
        <w:t>жилобеспеченность</w:t>
      </w:r>
      <w:proofErr w:type="spellEnd"/>
      <w:r>
        <w:t xml:space="preserve"> населения общей площадью возрастает с 20,4 м</w:t>
      </w:r>
      <w:proofErr w:type="gramStart"/>
      <w:r>
        <w:t>2</w:t>
      </w:r>
      <w:proofErr w:type="gramEnd"/>
      <w:r>
        <w:t>/чел. до 32,0 м2/чел.;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строительство жилых зданий будет осуществляться как в многоквартирном исполнении (60% от общего объема нового строительства), так и в коттеджном, 2 - 3-этажном вариантах (40% от общего объема); в первую очередь новое жилищное строительство будет производиться по произведенным отводам и проектам застройки кварталов;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при определении территорий для нового строительства на расчетный срок были приняты следующие плотности жилого фонда: для многоквартирной застройки - 6000 м</w:t>
      </w:r>
      <w:proofErr w:type="gramStart"/>
      <w:r>
        <w:t>2</w:t>
      </w:r>
      <w:proofErr w:type="gramEnd"/>
      <w:r>
        <w:t>/га; для коттеджной застройки - 1500 м2/га.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Территории, потребные под новое жилищное строительство с учетом территорий общего пользования, составят: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на 1 очередь - около 2300 га,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на расчетный срок - около 4900 га.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Площадь потребных территорий в ряде планировочных районов будет больше, что связано со значительными территориями </w:t>
      </w:r>
      <w:proofErr w:type="spellStart"/>
      <w:r>
        <w:t>неудобий</w:t>
      </w:r>
      <w:proofErr w:type="spellEnd"/>
      <w:r>
        <w:t>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Современный уровень обеспеченности населения городского округа учреждениями культурно-бытового обслуживания достиг или приближается </w:t>
      </w:r>
      <w:proofErr w:type="gramStart"/>
      <w:r>
        <w:t>к</w:t>
      </w:r>
      <w:proofErr w:type="gramEnd"/>
      <w:r>
        <w:t xml:space="preserve"> нормативной, но по ряду позиций обеспеченность является неудовлетворительной.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lastRenderedPageBreak/>
        <w:t>Развитие некоммерческих организаций (детские дошкольные учреждения, общеобразовательные школы, учреждения социального обеспечения и здравоохранения, библиотеки, ряд спортивных сооружений), финансируемых из бюджетных средств, является приоритетным при решении задач обеспечения населения объектами культурно-бытового обслуживания.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Объекты повседневного обслуживания (школы, детские сады, продовольственные магазины, предприятия общепита микрорайонного значения и др.) размещаются в жилых кварталах и микрорайонах. Объекты областного, городского и районного значения размещаются на обособленных участках, выделенных на основных чертежах проекта.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В соответствии с нормативными рекомендациями и демографическими расчетами генплана на расчетный срок емкость больниц должна вырасти с 7,7 до 10,8 тыс. коек, поликлиник - с 12,9 до 14,4 тыс. посещений в смену, детских дошкольных учреждений - с 16,7 до 22,9 тыс. мест.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В настоящее время осуществляется размещение в Новокузнецке высших учебных заведений регионального уровня. Генеральным планом предусмотрено резервирование территорий под учебные корпуса вузов и средних специальных учебных заведений в Новоильинском, </w:t>
      </w:r>
      <w:proofErr w:type="spellStart"/>
      <w:r>
        <w:t>Абагурском</w:t>
      </w:r>
      <w:proofErr w:type="spellEnd"/>
      <w:r>
        <w:t xml:space="preserve"> и Пушкинском районах.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Направления территориального развития города. Планировочная структура Новокузнецка носит ярко выраженный веерный характер. Основные планировочные проблемы города - территориальная разобщенность крупнейших селитебных районов, недостаток связей между периферийными районами, исключительное сочетание природных и техногенных планировочных ограничений для дальнейшего развития. Таким образом, генеральным планом предусмотрена дифференцированная стратегия функционального развития планировочных районов.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А. Районы ограниченного селитебного освоения: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Центральный район города практически сформировался и имеет ограниченные возможности размещения нового жилищного строительства. Генпланом предусматривается выход селитебной застройки на берег р. Томи с организацией набережной и опережающее развитие центральных функций.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Районы города </w:t>
      </w:r>
      <w:proofErr w:type="gramStart"/>
      <w:r>
        <w:t>Заводской</w:t>
      </w:r>
      <w:proofErr w:type="gramEnd"/>
      <w:r>
        <w:t xml:space="preserve">, </w:t>
      </w:r>
      <w:proofErr w:type="spellStart"/>
      <w:r>
        <w:t>Точилинский</w:t>
      </w:r>
      <w:proofErr w:type="spellEnd"/>
      <w:r>
        <w:t xml:space="preserve">, </w:t>
      </w:r>
      <w:proofErr w:type="spellStart"/>
      <w:r>
        <w:t>Бунгурский</w:t>
      </w:r>
      <w:proofErr w:type="spellEnd"/>
      <w:r>
        <w:t xml:space="preserve"> и </w:t>
      </w:r>
      <w:proofErr w:type="spellStart"/>
      <w:r>
        <w:t>Притомский</w:t>
      </w:r>
      <w:proofErr w:type="spellEnd"/>
      <w:r>
        <w:t xml:space="preserve"> практически не имеют возможностей размещения нового жилищного строительства, намечена фрагментарная коттеджная застройка.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В </w:t>
      </w:r>
      <w:proofErr w:type="spellStart"/>
      <w:r>
        <w:t>Старокузнецком</w:t>
      </w:r>
      <w:proofErr w:type="spellEnd"/>
      <w:r>
        <w:t xml:space="preserve"> районе намечено продолжение выноса многоквартирной и индивидуальной застройки из санитарно-защитных зон предприятий, а также небольшой объем многоквартирного строительства на берегу р. Томи.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В районах </w:t>
      </w:r>
      <w:proofErr w:type="spellStart"/>
      <w:r>
        <w:t>Абашевский</w:t>
      </w:r>
      <w:proofErr w:type="spellEnd"/>
      <w:r>
        <w:t xml:space="preserve"> и Загорский основной задачей развития является запрет на новое жилищное строительство на подработанных территориях.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Б. Районы масштабного селитебного освоения: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Байдаевский</w:t>
      </w:r>
      <w:proofErr w:type="spellEnd"/>
      <w:r>
        <w:t xml:space="preserve"> район рассматривается как основной район реконструкции ветхого усадебного фонда под многоэтажное строительство, предусматривается размещение непроизводственных объектов проектируемого технопарка.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В Новоильинском и </w:t>
      </w:r>
      <w:proofErr w:type="spellStart"/>
      <w:r>
        <w:t>Верхнеостровском</w:t>
      </w:r>
      <w:proofErr w:type="spellEnd"/>
      <w:r>
        <w:t xml:space="preserve"> районах предусматривается развитие крупных зон многоквартирной и индивидуальной застройки.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В </w:t>
      </w:r>
      <w:proofErr w:type="spellStart"/>
      <w:r>
        <w:t>Абагурском</w:t>
      </w:r>
      <w:proofErr w:type="spellEnd"/>
      <w:r>
        <w:t xml:space="preserve"> районе намечено наиболее масштабное развитие общественной, многоквартирной и индивидуальной жилой застройки. Особо значимым в градостроительном </w:t>
      </w:r>
      <w:r>
        <w:lastRenderedPageBreak/>
        <w:t>отношении узлом является впадение р. Кондомы в Томь, где предусматривается формирование нового Центра города, преимущественно офисная, торгово-коммерческая и досуговая застройка.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Существенное развитие индивидуальной застройки намечено в северной части </w:t>
      </w:r>
      <w:proofErr w:type="spellStart"/>
      <w:r>
        <w:t>Листвяжского</w:t>
      </w:r>
      <w:proofErr w:type="spellEnd"/>
      <w:r>
        <w:t xml:space="preserve"> района.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В. Районы нового селитебного освоения: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Красногорский район - планировочное продолжение </w:t>
      </w:r>
      <w:proofErr w:type="spellStart"/>
      <w:r>
        <w:t>Точилинского</w:t>
      </w:r>
      <w:proofErr w:type="spellEnd"/>
      <w:r>
        <w:t>, предусматривается масштабное индивидуальное строительство на наиболее ценных в ландшафтном отношении территориях.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Пушкинский район, размещаемый к северу </w:t>
      </w:r>
      <w:proofErr w:type="gramStart"/>
      <w:r>
        <w:t>от</w:t>
      </w:r>
      <w:proofErr w:type="gramEnd"/>
      <w:r>
        <w:t xml:space="preserve"> </w:t>
      </w:r>
      <w:proofErr w:type="gramStart"/>
      <w:r>
        <w:t>с</w:t>
      </w:r>
      <w:proofErr w:type="gramEnd"/>
      <w:r>
        <w:t>. Пушкино Новокузнецкого района, - предусматривается масштабное индивидуальное и многоквартирное строительство.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Решения генплана по территориальному развитию производственных зон определены на основе необходимости сравнительного снижения экологического прессинга на селитебные зоны и более пропорциональное размещение мест приложения труда.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Приоритеты развития </w:t>
      </w:r>
      <w:proofErr w:type="spellStart"/>
      <w:r>
        <w:t>промзон</w:t>
      </w:r>
      <w:proofErr w:type="spellEnd"/>
      <w:r>
        <w:t xml:space="preserve"> и </w:t>
      </w:r>
      <w:proofErr w:type="spellStart"/>
      <w:r>
        <w:t>промузлов</w:t>
      </w:r>
      <w:proofErr w:type="spellEnd"/>
      <w:r>
        <w:t>: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Промзона</w:t>
      </w:r>
      <w:proofErr w:type="spellEnd"/>
      <w:r>
        <w:t xml:space="preserve"> КМК имеет возможности функционального развития в существующих границах. Предполагается перенос металлургических производств с НКМК на ЗСМК, на освободившихся площадях предлагается разместить экспериментальные производства в рамках технологических цепочек Кузбасского технопарка и коксохимические производства.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Промзона</w:t>
      </w:r>
      <w:proofErr w:type="spellEnd"/>
      <w:r>
        <w:t xml:space="preserve"> ЗСМК с возможным функциональным развитием и размещением выносимых экологически вредных производств (в том числе </w:t>
      </w:r>
      <w:proofErr w:type="spellStart"/>
      <w:r>
        <w:t>Абагурской</w:t>
      </w:r>
      <w:proofErr w:type="spellEnd"/>
      <w:r>
        <w:t xml:space="preserve"> </w:t>
      </w:r>
      <w:proofErr w:type="spellStart"/>
      <w:r>
        <w:t>аглофабрики</w:t>
      </w:r>
      <w:proofErr w:type="spellEnd"/>
      <w:r>
        <w:t>) к северу от существующей площадки.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Кузнецкая</w:t>
      </w:r>
      <w:proofErr w:type="gramEnd"/>
      <w:r>
        <w:t xml:space="preserve"> </w:t>
      </w:r>
      <w:proofErr w:type="spellStart"/>
      <w:r>
        <w:t>промзона</w:t>
      </w:r>
      <w:proofErr w:type="spellEnd"/>
      <w:r>
        <w:t xml:space="preserve"> с ограниченным территориальным и функциональным развитием.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Проектное развитие </w:t>
      </w:r>
      <w:proofErr w:type="spellStart"/>
      <w:r>
        <w:t>Абагурского</w:t>
      </w:r>
      <w:proofErr w:type="spellEnd"/>
      <w:r>
        <w:t xml:space="preserve"> </w:t>
      </w:r>
      <w:proofErr w:type="spellStart"/>
      <w:r>
        <w:t>промузла</w:t>
      </w:r>
      <w:proofErr w:type="spellEnd"/>
      <w:r>
        <w:t xml:space="preserve"> включает вынос </w:t>
      </w:r>
      <w:proofErr w:type="spellStart"/>
      <w:r>
        <w:t>аглофабрики</w:t>
      </w:r>
      <w:proofErr w:type="spellEnd"/>
      <w:r>
        <w:t xml:space="preserve">, в южной (сохраняемой) части </w:t>
      </w:r>
      <w:proofErr w:type="spellStart"/>
      <w:r>
        <w:t>промузла</w:t>
      </w:r>
      <w:proofErr w:type="spellEnd"/>
      <w:r>
        <w:t xml:space="preserve"> предусматривается развитие логистического комплекса.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Новоильинский </w:t>
      </w:r>
      <w:proofErr w:type="spellStart"/>
      <w:r>
        <w:t>промузел</w:t>
      </w:r>
      <w:proofErr w:type="spellEnd"/>
      <w:r>
        <w:t xml:space="preserve"> - приоритетная площадка для размещения новых производств, преимущество пищевой промышленности и предприятий стройиндустрии низкой санитарной вредности, а также транспортных и логистических объектов.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Проектируемый </w:t>
      </w:r>
      <w:proofErr w:type="spellStart"/>
      <w:r>
        <w:t>промузел</w:t>
      </w:r>
      <w:proofErr w:type="spellEnd"/>
      <w:r>
        <w:t xml:space="preserve"> в районе строящегося мусороперерабатывающего комплекса - резерв для размещения экологически опасных производств и объектов.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Байдаевско-Абашевский</w:t>
      </w:r>
      <w:proofErr w:type="spellEnd"/>
      <w:r>
        <w:t xml:space="preserve"> </w:t>
      </w:r>
      <w:proofErr w:type="spellStart"/>
      <w:r>
        <w:t>промузел</w:t>
      </w:r>
      <w:proofErr w:type="spellEnd"/>
      <w:r>
        <w:t xml:space="preserve"> генпланом сохраняется частично, предусматривается вынос административно-хозяйственной площадки Байдаевской шахты для размещения непроизводственных объектов филиала Кузбасского технопарка.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Предприятия </w:t>
      </w:r>
      <w:proofErr w:type="spellStart"/>
      <w:r>
        <w:t>Бунгурского</w:t>
      </w:r>
      <w:proofErr w:type="spellEnd"/>
      <w:r>
        <w:t xml:space="preserve"> </w:t>
      </w:r>
      <w:proofErr w:type="spellStart"/>
      <w:r>
        <w:t>промузла</w:t>
      </w:r>
      <w:proofErr w:type="spellEnd"/>
      <w:r>
        <w:t xml:space="preserve"> выносятся под размещение торгово-коммерческих объектов на въезде в город со стороны Кемерово.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Листвяжский</w:t>
      </w:r>
      <w:proofErr w:type="spellEnd"/>
      <w:r>
        <w:t xml:space="preserve"> и </w:t>
      </w:r>
      <w:proofErr w:type="spellStart"/>
      <w:r>
        <w:t>Притомский</w:t>
      </w:r>
      <w:proofErr w:type="spellEnd"/>
      <w:r>
        <w:t xml:space="preserve"> </w:t>
      </w:r>
      <w:proofErr w:type="spellStart"/>
      <w:r>
        <w:t>промузлы</w:t>
      </w:r>
      <w:proofErr w:type="spellEnd"/>
      <w:r>
        <w:t xml:space="preserve"> генпланом сохраняются в существующих границах, возможно размещение производственных объектов местного значения.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В основу проектной планировочной структуры городского округа положено: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1. Сохранение веерной планировочной структуры сложившихся районов с приоритетным освоением восточных и южных территорий.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lastRenderedPageBreak/>
        <w:t xml:space="preserve">2. Транспортно-планировочная структура в целом запроектирована как веерная с элементами </w:t>
      </w:r>
      <w:proofErr w:type="gramStart"/>
      <w:r>
        <w:t>кольцевой</w:t>
      </w:r>
      <w:proofErr w:type="gramEnd"/>
      <w:r>
        <w:t>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3. Каркас общественной застройки представляет собой развитие Центра города (развитие </w:t>
      </w:r>
      <w:proofErr w:type="spellStart"/>
      <w:r>
        <w:t>Верхнеостровской</w:t>
      </w:r>
      <w:proofErr w:type="spellEnd"/>
      <w:r>
        <w:t xml:space="preserve"> площадки), строительство нового Центра (</w:t>
      </w:r>
      <w:proofErr w:type="spellStart"/>
      <w:r>
        <w:t>Абагурская</w:t>
      </w:r>
      <w:proofErr w:type="spellEnd"/>
      <w:r>
        <w:t xml:space="preserve"> площадка), сохранение и формирование центров планировочных районов, планировочные узлы на основных въездах в город с внешних направлений, узлы внешнего транспорта.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4. Природно-ландшафтный каркас города составляют долины рек Томи и Кондомы, а также крупные зеленые массивы, долины малых рек. Намечено включение в планировочную структуру города участков набережных рек Томи, Кондомы и Абы.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Граница городского округа. Генеральным планом предложено изменение границы городского округа с расширением территории в южном направлении (включение Пушкинского и Красногорского планировочных районов), в Новоильинском планировочном районе, в </w:t>
      </w:r>
      <w:proofErr w:type="spellStart"/>
      <w:r>
        <w:t>Листвяжском</w:t>
      </w:r>
      <w:proofErr w:type="spellEnd"/>
      <w:r>
        <w:t xml:space="preserve"> планировочном районе и в районе МПЗ.</w:t>
      </w:r>
    </w:p>
    <w:p w:rsidR="007F0718" w:rsidRDefault="007F0718">
      <w:pPr>
        <w:pStyle w:val="ConsPlusNormal"/>
        <w:spacing w:before="220"/>
        <w:ind w:firstLine="540"/>
        <w:jc w:val="both"/>
      </w:pPr>
      <w:proofErr w:type="gramStart"/>
      <w:r>
        <w:t xml:space="preserve">Функциональное зонирование территории городского округа отражено в </w:t>
      </w:r>
      <w:hyperlink w:anchor="P322" w:history="1">
        <w:r>
          <w:rPr>
            <w:color w:val="0000FF"/>
          </w:rPr>
          <w:t>приложении N 2</w:t>
        </w:r>
      </w:hyperlink>
      <w:r>
        <w:t xml:space="preserve"> "Проектный план (Предложения по территориальному планированию.</w:t>
      </w:r>
      <w:proofErr w:type="gramEnd"/>
      <w:r>
        <w:t xml:space="preserve"> </w:t>
      </w:r>
      <w:proofErr w:type="gramStart"/>
      <w:r>
        <w:t>Схема планируемых территориальных зон)".</w:t>
      </w:r>
      <w:proofErr w:type="gramEnd"/>
      <w:r>
        <w:t xml:space="preserve"> Организация функционального зонирования территории - одна из основных задач генерального плана.</w:t>
      </w:r>
    </w:p>
    <w:p w:rsidR="007F0718" w:rsidRDefault="007F0718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03.06.2014 N 6/61)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Проектом предлагается выделение следующих функциональных зон: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1. Жилая зона, включающая зону застройки многоэтажными жилыми домами, зону застройки индивидуальными жилыми домами, зону запрещения нового строительства.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2. Общественно-деловая зона, включающая зону делового, общественного и коммерческого назначения, зону объектов социального назначения общегородского значения (зону высших и средних учебных учреждений, зону учреждений здравоохранения, зону объектов социального назначения).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3. Производственная зона, в том числе зона промышленных и коммунально-складских предприятий, зона предприятий добычи угля и нерудных полезных ископаемых.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4. Зона инженерной и транспортной инфраструктуры.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5. Зона сельскохозяйственного использования, в том числе зона сельскохозяйственных угодий, зона коллективных садоводств.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6. Зона рекреационного назначения, в том числе зона зеленых насаждений, зона спортивных и рекреационных объектов.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7. Зона особо охраняемых природных объектов.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8. Зоны специального назначения, в том числе зона объектов специального назначения, зона кладбищ, зона объектов утилизации отходов.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Историко-культурный потенциал территории. Согласно "Перечню исторических городов России" (приложение N 1 к Федеральной программе "Сохранение и развитие архитектуры исторических городов (2002 - 2010 годы)", утвержденной Постановлением Правительства Российской Федерации N 815 от 26.11.2001) г. Новокузнецк является историческим поселением. На территории города имеются объекты историко-культурного наследия, представляющие собой археологическую, историческую, архитектурную и градостроительную ценности. Их дислокация показана на чертеже "Историко-культурные планировочные ограничения. Схема размещения </w:t>
      </w:r>
      <w:r>
        <w:lastRenderedPageBreak/>
        <w:t>объектов культурного наследия".</w:t>
      </w:r>
    </w:p>
    <w:p w:rsidR="007F0718" w:rsidRDefault="007F0718">
      <w:pPr>
        <w:pStyle w:val="ConsPlusNormal"/>
        <w:spacing w:before="220"/>
        <w:ind w:firstLine="540"/>
        <w:jc w:val="both"/>
      </w:pPr>
      <w:proofErr w:type="gramStart"/>
      <w:r>
        <w:t>На территории города располагаются 6 объектов федерального значения: остатки древней крепости "Кузнецкая крепость" (1800 - 1820 гг.), Дворец культуры и техники КМК "Дворец металлургов", здание заводоуправления Кузнецкого металлургического комбината, дом, в котором жил Курако М.К. (1918 - 1920 гг.), могила Курако М.К., дом, в котором в 1857 г. жил М.Ф. Достоевский, и 26 объектов регионального значения.</w:t>
      </w:r>
      <w:proofErr w:type="gramEnd"/>
      <w:r>
        <w:t xml:space="preserve"> </w:t>
      </w:r>
      <w:proofErr w:type="gramStart"/>
      <w:r>
        <w:t>Кроме того, в г. Новокузнецке сохранился ряд зданий, не имеющих официального статуса "объект культурного наследия", но относящихся к ценной застройке 30-х - 50-х годов и представляющих несомненный интерес с архитектурной, исторической, эстетической и социально-культурной точек зрения.</w:t>
      </w:r>
      <w:proofErr w:type="gramEnd"/>
      <w:r>
        <w:t xml:space="preserve"> На территории города имеются также большое количество памятников археологии (42 объекта). Следует также упомянуть имеющиеся на территории города и в непосредственной близости от него уникальные природные объекты: "Кузнецкий", "</w:t>
      </w:r>
      <w:proofErr w:type="spellStart"/>
      <w:r>
        <w:t>Топольники</w:t>
      </w:r>
      <w:proofErr w:type="spellEnd"/>
      <w:r>
        <w:t>", "Красная горка", "Соколиные горы", "Ильинские травертины".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В конце 2009 года ОАО "Сибирский институт "</w:t>
      </w:r>
      <w:proofErr w:type="spellStart"/>
      <w:r>
        <w:t>Сибспецпроектреставрация</w:t>
      </w:r>
      <w:proofErr w:type="spellEnd"/>
      <w:r>
        <w:t>" разработал "Проект зон охраны объектов культурного наследия г. Новокузнецка". Настоящим генеральным планом принимаются историко-культурные планировочные ограничения, предлагаемые этой работой: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территории всех памятников федерального, регионального и местного значения, официально зарегистрированные на территории г. Новокузнецка;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территории выявленного объекта археологического наследия;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охранные зоны объектов культурного наследия;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зоны регулирования застройки и хозяйственной деятельности;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зона охраняемого природного ландшафта.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Сооружения и коммуникации внешнего транспорта. Город Новокузнецк является важнейшим транспортным узлом южной части Кемеровской области. В Новокузнецке и ближайшем окружении города представлены основные виды внешнего транспорта: железнодорожный, автомобильный, воздушный, речной, трубопроводный. Основная функция узла - обслуживание грузовых и пассажирских потоков местного формирования.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Железнодорожный транспорт. Основная роль в обеспечении транспортно-экономических связей г. Новокузнецка в сообщении с другими районами страны принадлежит железнодорожному транспорту.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Проект генерального плана города Новокузнецк предусматривает сохранение всех устройств железнодорожного транспорта. Предусматривается ряд мероприятий для вывода части грузовых потоков и совершенствования транспортного обслуживания города Новокузнецка: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Строительство участка железнодорожной линии от станции </w:t>
      </w:r>
      <w:proofErr w:type="spellStart"/>
      <w:r>
        <w:t>Тальжино</w:t>
      </w:r>
      <w:proofErr w:type="spellEnd"/>
      <w:r>
        <w:t xml:space="preserve"> до железнодорожного мостового перехода через реку Томь на участке Томь-</w:t>
      </w:r>
      <w:proofErr w:type="spellStart"/>
      <w:r>
        <w:t>Усинская</w:t>
      </w:r>
      <w:proofErr w:type="spellEnd"/>
      <w:r>
        <w:t xml:space="preserve"> - </w:t>
      </w:r>
      <w:proofErr w:type="spellStart"/>
      <w:r>
        <w:t>Карлык</w:t>
      </w:r>
      <w:proofErr w:type="spellEnd"/>
      <w:r>
        <w:t>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Расширение сети остановочных пунктов в пределах города и реконструкция остановочного пункта </w:t>
      </w:r>
      <w:proofErr w:type="spellStart"/>
      <w:r>
        <w:t>Атамановский</w:t>
      </w:r>
      <w:proofErr w:type="spellEnd"/>
      <w:r>
        <w:t xml:space="preserve"> разъезд для обслуживания поездов дальнего сообщения и скоростных электропоездов.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Реконструкция существующих пересечений в разных уровнях </w:t>
      </w:r>
      <w:proofErr w:type="gramStart"/>
      <w:r>
        <w:t xml:space="preserve">магистральных </w:t>
      </w:r>
      <w:proofErr w:type="spellStart"/>
      <w:r>
        <w:t>ж</w:t>
      </w:r>
      <w:proofErr w:type="gramEnd"/>
      <w:r>
        <w:t>.д</w:t>
      </w:r>
      <w:proofErr w:type="spellEnd"/>
      <w:r>
        <w:t xml:space="preserve">. путей с автодорогами на связях Центрального района с </w:t>
      </w:r>
      <w:proofErr w:type="spellStart"/>
      <w:r>
        <w:t>Абагурским</w:t>
      </w:r>
      <w:proofErr w:type="spellEnd"/>
      <w:r>
        <w:t xml:space="preserve"> и </w:t>
      </w:r>
      <w:proofErr w:type="spellStart"/>
      <w:r>
        <w:t>Точилинским</w:t>
      </w:r>
      <w:proofErr w:type="spellEnd"/>
      <w:r>
        <w:t xml:space="preserve"> планировочными районами. Строительство пяти пересечений железнодорожных и автомобильных дорог в разных уровнях.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lastRenderedPageBreak/>
        <w:t>Автомобильный транспорт. Система внешних автодорог обеспечивает устойчивые связи Новокузнецка с общей автодорожной сетью РФ.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Проектом сохраняются трассы подходов автодорог в существующем виде. Генпланом намечены мероприятия по развитию внешних автомобильных дорог: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Строительство новой автодороги "Шарап - Восточный" как элемента формируемой автодороги "Новокузнецк - Прокопьевск", которая обеспечит кратчайший выход из Новой Ильинки и правобережной части города на Кемерово.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Строительство нового выхода на г. Осинники из Красногорского планировочного района с выходом на обходную дорогу города Новокузнецка и далее - по существующей трассе.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Строительство территориальной автодороги "Новая Ильинка - </w:t>
      </w:r>
      <w:proofErr w:type="spellStart"/>
      <w:r>
        <w:t>Бунгур</w:t>
      </w:r>
      <w:proofErr w:type="spellEnd"/>
      <w:r>
        <w:t>" для разгрузки Новоильинского шоссе.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Строительство участка территориальной автодороги из Новой Ильинки на </w:t>
      </w:r>
      <w:proofErr w:type="spellStart"/>
      <w:r>
        <w:t>Красулино</w:t>
      </w:r>
      <w:proofErr w:type="spellEnd"/>
      <w:r>
        <w:t xml:space="preserve"> в створе ул. </w:t>
      </w:r>
      <w:proofErr w:type="spellStart"/>
      <w:r>
        <w:t>Рокосовского</w:t>
      </w:r>
      <w:proofErr w:type="spellEnd"/>
      <w:r>
        <w:t>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Строительство автостанций в Новоильинском, </w:t>
      </w:r>
      <w:proofErr w:type="spellStart"/>
      <w:r>
        <w:t>Байдаевском</w:t>
      </w:r>
      <w:proofErr w:type="spellEnd"/>
      <w:r>
        <w:t xml:space="preserve">, </w:t>
      </w:r>
      <w:proofErr w:type="spellStart"/>
      <w:r>
        <w:t>Бунгурском</w:t>
      </w:r>
      <w:proofErr w:type="spellEnd"/>
      <w:r>
        <w:t xml:space="preserve">, </w:t>
      </w:r>
      <w:proofErr w:type="spellStart"/>
      <w:r>
        <w:t>Запсибовском</w:t>
      </w:r>
      <w:proofErr w:type="spellEnd"/>
      <w:r>
        <w:t xml:space="preserve"> планировочных районах.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Размещение пункта обслуживания транзитного потока автотранспорта на обходной дороге западнее развязки на Листвяги.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Строительство трех автотранспортных развязок в разных уровнях на автомобильной дороге "обход г. Новокузнецка".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Строительство нового мостового перехода через реку Томь в районе </w:t>
      </w:r>
      <w:proofErr w:type="spellStart"/>
      <w:r>
        <w:t>Байдаевки</w:t>
      </w:r>
      <w:proofErr w:type="spellEnd"/>
      <w:r>
        <w:t xml:space="preserve"> взамен существующего.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Водный транспорт. В настоящее время речной транспорт используется в основном для местных перевозок. Комплекс устройств водного транспорта представляет собой речной порт, причальные пункты общего пользования, спасательную станцию, а также причальные пункты клиентуры.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Генеральным планом предусматриваются сохранение существующих устройств водного транспорта на территории города, обустройство ряда причальных пунктов для пассажирских (рекреационных) перевозок и причалов для маломерных частных судов.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Воздушный транспорт. Аэропорт "Новокузнецк" расположен в </w:t>
      </w:r>
      <w:proofErr w:type="spellStart"/>
      <w:r>
        <w:t>Спиченково</w:t>
      </w:r>
      <w:proofErr w:type="spellEnd"/>
      <w:r>
        <w:t xml:space="preserve"> (20 км к западу от города). На территории города Новокузнецка в Центральном районе расположена вертолетная площадка.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Генеральным планом прогнозируется увеличение работы воздушного транспорта на перспективу: на первую очередь - в 1,5 раза, на расчетный срок - в 2,5 раза.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Предусмотрен перенос аэродрома "</w:t>
      </w:r>
      <w:proofErr w:type="spellStart"/>
      <w:r>
        <w:t>Абагур</w:t>
      </w:r>
      <w:proofErr w:type="spellEnd"/>
      <w:r>
        <w:t>-Лесной" в район поселка Атаманово. Предлагаемая площадка для размещения аэродрома благоприятна по условиям рельефа, отвечает требованиям безопасности и близости к городу.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Трубопроводный транспорт. Трубопроводный транспо</w:t>
      </w:r>
      <w:proofErr w:type="gramStart"/>
      <w:r>
        <w:t>рт в пр</w:t>
      </w:r>
      <w:proofErr w:type="gramEnd"/>
      <w:r>
        <w:t>еделах Новокузнецка представлен линиями пульпопроводов, проложенных от шахт ("Юбилейная", "Большевик", "</w:t>
      </w:r>
      <w:proofErr w:type="spellStart"/>
      <w:r>
        <w:t>Полосухино</w:t>
      </w:r>
      <w:proofErr w:type="spellEnd"/>
      <w:r>
        <w:t>") к ЗСМК. Генплан предусматривает сохранение существующей системы пульпопроводов на территории города.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"Схемой территориального планирования Кемеровской области" намечено строительство </w:t>
      </w:r>
      <w:r>
        <w:lastRenderedPageBreak/>
        <w:t xml:space="preserve">нефтепродуктопровода общего направления "Анжеро-Судженск - Новокузнецк" для транспортировки нефтепродуктов 1 группы. Генеральным планом пункт приема нефтепродуктов предлагается разместить за пределами селитебной зоны в Новокузнецком районе вблизи территориальной автодороги "Новая Ильинка - </w:t>
      </w:r>
      <w:proofErr w:type="spellStart"/>
      <w:r>
        <w:t>Бунгур</w:t>
      </w:r>
      <w:proofErr w:type="spellEnd"/>
      <w:r>
        <w:t>".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Взаимодействие видов транспорта. На территории города Новокузнецка в настоящее время осуществляется взаимодействие железнодорожного и автомобильного транспорта на железнодорожных станциях "</w:t>
      </w:r>
      <w:proofErr w:type="gramStart"/>
      <w:r>
        <w:t>Новокузнецк-Северный</w:t>
      </w:r>
      <w:proofErr w:type="gramEnd"/>
      <w:r>
        <w:t>" и "Новокузнецк-Восточный". В малых объемах осуществляется взаимодействие речного и автомобильного транспорта на территории причальных пунктов.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Генеральным планом предусматривается размещение на территории города четырех транспортно-логистических (грузовых) терминалов: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1. </w:t>
      </w:r>
      <w:proofErr w:type="spellStart"/>
      <w:r>
        <w:t>Полосухинский</w:t>
      </w:r>
      <w:proofErr w:type="spellEnd"/>
      <w:r>
        <w:t xml:space="preserve"> грузовой терминал в районе железнодорожной станции </w:t>
      </w:r>
      <w:proofErr w:type="spellStart"/>
      <w:r>
        <w:t>Полосухино</w:t>
      </w:r>
      <w:proofErr w:type="spellEnd"/>
      <w:r>
        <w:t>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2. Грузовой терминал в районе железнодорожной станции </w:t>
      </w:r>
      <w:proofErr w:type="gramStart"/>
      <w:r>
        <w:t>Новокузнецк-Восточный</w:t>
      </w:r>
      <w:proofErr w:type="gramEnd"/>
      <w:r>
        <w:t>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3. Новоильинский грузовой терминал, строительство которого намечено на территории Новоильинского </w:t>
      </w:r>
      <w:proofErr w:type="spellStart"/>
      <w:r>
        <w:t>промузла</w:t>
      </w:r>
      <w:proofErr w:type="spellEnd"/>
      <w:r>
        <w:t>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4. Грузовой терминал в Загорском планировочном районе.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Городская улично-дорожная сеть. Транспортная инфраструктура города перегружена во многом по причинам градостроительного характера. Основу проектной системы улично-дорожной сети, предусматриваемой генеральным планом на расчетный срок, составляют трассы магистральных улиц общегородского значения непрерывного движения.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Магистральные улицы общегородского значения непрерывного движения.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Сеть магистралей непрерывного движения будет сформирована по следующим направлениям: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1. Частично </w:t>
      </w:r>
      <w:proofErr w:type="gramStart"/>
      <w:r>
        <w:t>сформированная</w:t>
      </w:r>
      <w:proofErr w:type="gramEnd"/>
      <w:r>
        <w:t xml:space="preserve"> МНД общего направления "</w:t>
      </w:r>
      <w:proofErr w:type="spellStart"/>
      <w:r>
        <w:t>Бунгур</w:t>
      </w:r>
      <w:proofErr w:type="spellEnd"/>
      <w:r>
        <w:t xml:space="preserve"> - Центр - ЗСМК" по улицам Гончарной - Балтийской - Горноспасательной - Дмитрова - </w:t>
      </w:r>
      <w:proofErr w:type="spellStart"/>
      <w:r>
        <w:t>Рудокопровой</w:t>
      </w:r>
      <w:proofErr w:type="spellEnd"/>
      <w:r>
        <w:t xml:space="preserve"> - Музейной - Хлебозаводской - Заводское шоссе - ЗСМК и далее с выходом к территориальной дороге на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Чистогорский</w:t>
      </w:r>
      <w:proofErr w:type="spellEnd"/>
      <w:r>
        <w:t xml:space="preserve">. В рамках формирования МНД намечено строительство автотранспортной развязки на пересечении Пойменного и Заводского шоссе и строительство путепровода в районе станции </w:t>
      </w:r>
      <w:proofErr w:type="spellStart"/>
      <w:r>
        <w:t>Полосухино</w:t>
      </w:r>
      <w:proofErr w:type="spellEnd"/>
      <w:r>
        <w:t>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2. МНД общего направления "</w:t>
      </w:r>
      <w:proofErr w:type="spellStart"/>
      <w:r>
        <w:t>Байдаевка</w:t>
      </w:r>
      <w:proofErr w:type="spellEnd"/>
      <w:r>
        <w:t xml:space="preserve"> - новый Центр (</w:t>
      </w:r>
      <w:proofErr w:type="spellStart"/>
      <w:r>
        <w:t>Абагурский</w:t>
      </w:r>
      <w:proofErr w:type="spellEnd"/>
      <w:r>
        <w:t xml:space="preserve"> планировочный район) - Пушкинский - </w:t>
      </w:r>
      <w:proofErr w:type="spellStart"/>
      <w:r>
        <w:t>Листвяжская</w:t>
      </w:r>
      <w:proofErr w:type="spellEnd"/>
      <w:r>
        <w:t xml:space="preserve"> развязка". В рамках реализации проекта МНД генеральным планом намечено строительство ряда инженерно-транспортных сооружений: тоннель; два мостовых перехода, восемь автотранспортных развязок и два путепровода.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3. МНД общего направления Новая Ильинка - </w:t>
      </w:r>
      <w:proofErr w:type="spellStart"/>
      <w:r>
        <w:t>Запсиб</w:t>
      </w:r>
      <w:proofErr w:type="spellEnd"/>
      <w:r>
        <w:t xml:space="preserve"> - </w:t>
      </w:r>
      <w:proofErr w:type="spellStart"/>
      <w:r>
        <w:t>Байдаевка</w:t>
      </w:r>
      <w:proofErr w:type="spellEnd"/>
      <w:r>
        <w:t xml:space="preserve"> с выходом на </w:t>
      </w:r>
      <w:proofErr w:type="spellStart"/>
      <w:r>
        <w:t>Байдаевский</w:t>
      </w:r>
      <w:proofErr w:type="spellEnd"/>
      <w:r>
        <w:t xml:space="preserve"> мост и сеть территориальных дорог. В рамках реализации проекта МНД генеральным планом намечено строительство автотранспортной развязки в створе </w:t>
      </w:r>
      <w:proofErr w:type="spellStart"/>
      <w:r>
        <w:t>Бызовского</w:t>
      </w:r>
      <w:proofErr w:type="spellEnd"/>
      <w:r>
        <w:t xml:space="preserve"> шоссе на пересечении с железной дорогой, строительство участков МНД в </w:t>
      </w:r>
      <w:proofErr w:type="spellStart"/>
      <w:r>
        <w:t>Верхнеостровском</w:t>
      </w:r>
      <w:proofErr w:type="spellEnd"/>
      <w:r>
        <w:t xml:space="preserve"> и </w:t>
      </w:r>
      <w:proofErr w:type="spellStart"/>
      <w:r>
        <w:t>Запсибовском</w:t>
      </w:r>
      <w:proofErr w:type="spellEnd"/>
      <w:r>
        <w:t xml:space="preserve"> планировочных районах, реконструкция мостового перехода через р. Томь в створе </w:t>
      </w:r>
      <w:proofErr w:type="spellStart"/>
      <w:r>
        <w:t>Бызовского</w:t>
      </w:r>
      <w:proofErr w:type="spellEnd"/>
      <w:r>
        <w:t xml:space="preserve"> шоссе и путепровода на пересечении с проспектом Шахтеров.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4. Частично сформированная МНД общего направления Новоильинка - Центр - </w:t>
      </w:r>
      <w:proofErr w:type="spellStart"/>
      <w:r>
        <w:t>Абагур</w:t>
      </w:r>
      <w:proofErr w:type="spellEnd"/>
      <w:r>
        <w:t xml:space="preserve"> и далее с выходом на Междуреченск. В рамках реализации проекта МНД генеральным планом намечено строительство мостового перехода через р. Кондому из Центра в новый Центр, 4-х автотранспортных развязок.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lastRenderedPageBreak/>
        <w:t>Генеральным планом намечено развитие магистральной сети регулируемого движения во всех планировочных районах города.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Городской пассажирский транспорт. Генеральным планом намечены решения по сети линий и устройств городского пассажирского транспорта, разработаны с учетом ранее выпущенной градостроительной документации.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Генеральным планом намечены мероприятия: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1. Строительство троллейбусных линий из Центра в Новоильинский, </w:t>
      </w:r>
      <w:proofErr w:type="spellStart"/>
      <w:r>
        <w:t>Абагурский</w:t>
      </w:r>
      <w:proofErr w:type="spellEnd"/>
      <w:r>
        <w:t xml:space="preserve"> и </w:t>
      </w:r>
      <w:proofErr w:type="spellStart"/>
      <w:r>
        <w:t>Точилинский</w:t>
      </w:r>
      <w:proofErr w:type="spellEnd"/>
      <w:r>
        <w:t xml:space="preserve"> планировочные районы.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2. Строительство участка троллейбусной линии по улице Павловского от пересечения с проспектом Ермакова и далее по </w:t>
      </w:r>
      <w:proofErr w:type="spellStart"/>
      <w:r>
        <w:t>Кузнецкстроевскому</w:t>
      </w:r>
      <w:proofErr w:type="spellEnd"/>
      <w:r>
        <w:t xml:space="preserve"> проспекту до выхода на проспе</w:t>
      </w:r>
      <w:proofErr w:type="gramStart"/>
      <w:r>
        <w:t>кт Стр</w:t>
      </w:r>
      <w:proofErr w:type="gramEnd"/>
      <w:r>
        <w:t>оителей.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3. Продление трамвайной линии от Херсонской ул. в район новой застройки.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4. Демонтаж линии трамвая в </w:t>
      </w:r>
      <w:proofErr w:type="spellStart"/>
      <w:r>
        <w:t>Точилино</w:t>
      </w:r>
      <w:proofErr w:type="spellEnd"/>
      <w:r>
        <w:t xml:space="preserve">, трамвайной линии от трамвайного депо N 1 по улице </w:t>
      </w:r>
      <w:proofErr w:type="spellStart"/>
      <w:r>
        <w:t>Рудокопровой</w:t>
      </w:r>
      <w:proofErr w:type="spellEnd"/>
      <w:r>
        <w:t xml:space="preserve"> и линии по </w:t>
      </w:r>
      <w:proofErr w:type="spellStart"/>
      <w:r>
        <w:t>пр</w:t>
      </w:r>
      <w:proofErr w:type="spellEnd"/>
      <w:r>
        <w:t>-ту Металлургов.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5. Строительство линии фуникулера в </w:t>
      </w:r>
      <w:proofErr w:type="spellStart"/>
      <w:r>
        <w:t>Верхнеостровском</w:t>
      </w:r>
      <w:proofErr w:type="spellEnd"/>
      <w:r>
        <w:t xml:space="preserve"> планировочном районе.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Автобусные линии предусматриваются по всем магистральным улицам.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Водоснабжение. В связи с грифом секретности данный раздел вынесен в отдельный том пояснительной записки.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Канализация. </w:t>
      </w:r>
      <w:proofErr w:type="gramStart"/>
      <w:r>
        <w:t>В г. Новокузнецке действует единая система канализации городской территории, обслуживающая большую часть селитебной и производственной территорий.</w:t>
      </w:r>
      <w:proofErr w:type="gramEnd"/>
      <w:r>
        <w:t xml:space="preserve"> Очистные сооружения канализации (ОСК) расположены на правом берегу р. Томи в районе ЗСМК, по своему составу являются сооружениями полной биологической очистки.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Генеральным планом не предусмотрено увеличение производительности городских КОС с сохранением производительности в 315 тыс. м3 в сутки. Среднесуточные расходы сточных вод, поступающих в сети городской канализации с территорий жилой застройки и промышленных территорий, приняты в размере 300 тыс. м3 в сутки на 1 очередь и 310 тыс. м3 в сутки на расчетный срок.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Санитарная очистка. По данным инвентаризации, в городе ежегодно образуются порядка 300 тыс. тонн твердых бытовых отходов. На территории города постоянно возникают несанкционированные свалки, происходит захламление территории. Свалка для складирования твердых бытовых отходов в Центральном районе (</w:t>
      </w:r>
      <w:proofErr w:type="spellStart"/>
      <w:r>
        <w:t>промзоне</w:t>
      </w:r>
      <w:proofErr w:type="spellEnd"/>
      <w:r>
        <w:t xml:space="preserve"> КМК) закрыта, введен в строй первый в Кузбассе мусороперерабатывающий завод мощностью 230 тыс. тонн отходов в год.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Генпланом предусматриваются: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1. Рекультивация городской свалки в </w:t>
      </w:r>
      <w:proofErr w:type="spellStart"/>
      <w:r>
        <w:t>промзоне</w:t>
      </w:r>
      <w:proofErr w:type="spellEnd"/>
      <w:r>
        <w:t xml:space="preserve"> КМК.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2. Ликвидация несанкционированных свалок в </w:t>
      </w:r>
      <w:proofErr w:type="spellStart"/>
      <w:r>
        <w:t>Байдаевском</w:t>
      </w:r>
      <w:proofErr w:type="spellEnd"/>
      <w:r>
        <w:t xml:space="preserve">, </w:t>
      </w:r>
      <w:proofErr w:type="spellStart"/>
      <w:r>
        <w:t>Верхнеостровском</w:t>
      </w:r>
      <w:proofErr w:type="spellEnd"/>
      <w:r>
        <w:t xml:space="preserve">, </w:t>
      </w:r>
      <w:proofErr w:type="spellStart"/>
      <w:r>
        <w:t>Запсибовском</w:t>
      </w:r>
      <w:proofErr w:type="spellEnd"/>
      <w:r>
        <w:t xml:space="preserve"> и </w:t>
      </w:r>
      <w:proofErr w:type="spellStart"/>
      <w:r>
        <w:t>Старокузнецком</w:t>
      </w:r>
      <w:proofErr w:type="spellEnd"/>
      <w:r>
        <w:t xml:space="preserve"> районах. Санитарная обработка и рекультивация нарушенных земель складирования отходов как санкционированных, так и несанкционированных.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3. Организация в жилых районах города площадок для селективного сбора ТБО от населения, включая оборудование площадок временного хранения и прессования вторсырья.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4. Увеличение мощности мусороперерабатывающего комплекса до 400 тыс. т/год на 1 </w:t>
      </w:r>
      <w:r>
        <w:lastRenderedPageBreak/>
        <w:t>очередь строительства и 500 тыс. т/год на расчетный срок. Согласно материалам "Схемы территориального планирования Кемеровской области" в зону обслуживания комплексом включаются Новокузнецкий район, города Осинники и Калтан, а также (до ввода в эксплуатацию собственного МПК) города Прокопьевск и Киселевск.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5. В составе мусороперерабатывающего комплекса размещается также полигон для утилизации отходов, не включаемых в переработку. Все работы по складированию, уплотнению и изоляции ТБО необходимо выполнять механизировано, построить на полигоне отдельные карты для принятия ряда промышленных отходов.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Электроснабжение. </w:t>
      </w:r>
      <w:proofErr w:type="gramStart"/>
      <w:r>
        <w:t xml:space="preserve">В настоящее время электроснабжение г. Новокузнецка осуществляется в основном от региональной энергосистемы Кемеровской области через узловые подстанции с автотрансформаторами (АТ) 220/110 </w:t>
      </w:r>
      <w:proofErr w:type="spellStart"/>
      <w:r>
        <w:t>кВ</w:t>
      </w:r>
      <w:proofErr w:type="spellEnd"/>
      <w:r>
        <w:t xml:space="preserve">, помимо этого, на промышленных площадках имеются подстанции 220/110/10 </w:t>
      </w:r>
      <w:proofErr w:type="spellStart"/>
      <w:r>
        <w:t>кВ.</w:t>
      </w:r>
      <w:proofErr w:type="spellEnd"/>
      <w:r>
        <w:t xml:space="preserve"> В городе имеются также собственные генерирующие источники, такие, как Кузнецкая ТЭЦ с электрической мощностью 96 МВт, ТЭЦ "</w:t>
      </w:r>
      <w:proofErr w:type="spellStart"/>
      <w:r>
        <w:t>Евраз</w:t>
      </w:r>
      <w:proofErr w:type="spellEnd"/>
      <w:r>
        <w:t xml:space="preserve"> ЭК" (ТЭЦ КМК) с электрической мощностью 71 МВт</w:t>
      </w:r>
      <w:proofErr w:type="gramEnd"/>
      <w:r>
        <w:t>, Западно-Сибирская ТЭЦ с электрической мощностью 600 МВт. Всего собственные генерирующие источники в общем балансе потребляемых общегородских нагрузок составляют около 17%.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Суммарная электрическая нагрузка города составляет около 4550 МВт, в </w:t>
      </w:r>
      <w:proofErr w:type="spellStart"/>
      <w:r>
        <w:t>т.ч</w:t>
      </w:r>
      <w:proofErr w:type="spellEnd"/>
      <w:r>
        <w:t xml:space="preserve">. ЖКС-250 МВт, промышленность - 4300 МВт. Суммарное электропотребление по городу составляет около 25000 млн.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в год, в </w:t>
      </w:r>
      <w:proofErr w:type="spellStart"/>
      <w:r>
        <w:t>т.ч</w:t>
      </w:r>
      <w:proofErr w:type="spellEnd"/>
      <w:r>
        <w:t xml:space="preserve">. ЖКХ - 1270 млн. </w:t>
      </w:r>
      <w:proofErr w:type="spellStart"/>
      <w:r>
        <w:t>кВт.ч</w:t>
      </w:r>
      <w:proofErr w:type="spellEnd"/>
      <w:r>
        <w:t xml:space="preserve"> в год, промышленность - 23730 млн. </w:t>
      </w:r>
      <w:proofErr w:type="spellStart"/>
      <w:r>
        <w:t>кВт.ч</w:t>
      </w:r>
      <w:proofErr w:type="spellEnd"/>
      <w:r>
        <w:t xml:space="preserve"> в год.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Прогноз электрических нагрузок по городу на 1 очередь - 5200 МВт, на расчетный срок - 5910 МВт, электропотребление на 1 очередь - 29000 млн. 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 xml:space="preserve"> в год, на расчетный срок - 32600 млн. </w:t>
      </w:r>
      <w:proofErr w:type="spellStart"/>
      <w:r>
        <w:t>кВт.ч</w:t>
      </w:r>
      <w:proofErr w:type="spellEnd"/>
      <w:r>
        <w:t xml:space="preserve"> в год.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По данным инвестиционных проектов Кузбассэнерго, планируется расширение мощности на Кузнецкой ТЭЦ на 280 МВт за счет ввода двух топливных ГТУ мощностью по 140 МВт.</w:t>
      </w:r>
    </w:p>
    <w:p w:rsidR="007F0718" w:rsidRDefault="007F0718">
      <w:pPr>
        <w:pStyle w:val="ConsPlusNormal"/>
        <w:spacing w:before="220"/>
        <w:ind w:firstLine="540"/>
        <w:jc w:val="both"/>
      </w:pPr>
      <w:proofErr w:type="gramStart"/>
      <w:r>
        <w:t>Генеральным планом предусматривается строительство новых подстанций для обслуживания новой застройки и отпаек к этим подстанциям от существующих ЛЭП, (проектируемые ПС 110/10кВ "Новокузнецкая", ПС 110/10 "</w:t>
      </w:r>
      <w:proofErr w:type="spellStart"/>
      <w:r>
        <w:t>Зыряновская</w:t>
      </w:r>
      <w:proofErr w:type="spellEnd"/>
      <w:r>
        <w:t>", ПС 110/10 "Новый центр", 220/110/10 "Кузнецкая-2", 110/10 "</w:t>
      </w:r>
      <w:proofErr w:type="spellStart"/>
      <w:r>
        <w:t>Красногорская</w:t>
      </w:r>
      <w:proofErr w:type="spellEnd"/>
      <w:r>
        <w:t xml:space="preserve">", 110/10 "Пушкинская"), замена ВЛ-35 кВт в Центральном районе на кабельные подземные линии 35 </w:t>
      </w:r>
      <w:proofErr w:type="spellStart"/>
      <w:r>
        <w:t>кВ.</w:t>
      </w:r>
      <w:proofErr w:type="spellEnd"/>
      <w:proofErr w:type="gramEnd"/>
    </w:p>
    <w:p w:rsidR="007F0718" w:rsidRDefault="007F0718">
      <w:pPr>
        <w:pStyle w:val="ConsPlusNormal"/>
        <w:spacing w:before="220"/>
        <w:ind w:firstLine="540"/>
        <w:jc w:val="both"/>
      </w:pPr>
      <w:r>
        <w:t>Теплоснабжение. Централизованное теплоснабжение города Новокузнецка обеспечивается от ТЭЦ ООО "ЕВРАЗ Энергетическая компания" (ТЭЦ КМК), Западно-Сибирской ТЭЦ, Кузнецкой ТЭЦ и 22-х центральных районных котельных (ОАО "Новокузнецкая энергетическая компания").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Генеральным планом предлагается: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1. ТЭЦ в долгосрочной перспективе будут доминировать в тепловой генерации города. Основными мероприятиями по обеспечению возрастающего теплопотребления является реконструкция ТЭЦ в соответствии с инвестиционными программами их развития с необходимым расширением и заменой устаревшего оборудования на </w:t>
      </w:r>
      <w:proofErr w:type="gramStart"/>
      <w:r>
        <w:t>современное</w:t>
      </w:r>
      <w:proofErr w:type="gramEnd"/>
      <w:r>
        <w:t xml:space="preserve"> с повышенным КПД и производительностью: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увеличение тепловой мощности ТЭЦ КМК на 80 МВт;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увеличение тепловой мощности Кузнецкой ТЭЦ на 500 - 600 МВт, подлежащее реализации в рамках ввода в эксплуатацию двух топливных ГТУ. Архитектурно-</w:t>
      </w:r>
      <w:proofErr w:type="gramStart"/>
      <w:r>
        <w:t>планировочное решение</w:t>
      </w:r>
      <w:proofErr w:type="gramEnd"/>
      <w:r>
        <w:t xml:space="preserve"> генплана включает опережающее развитие районов многоквартирной новой застройки (</w:t>
      </w:r>
      <w:proofErr w:type="spellStart"/>
      <w:r>
        <w:t>Байдаевский</w:t>
      </w:r>
      <w:proofErr w:type="spellEnd"/>
      <w:r>
        <w:t xml:space="preserve"> и </w:t>
      </w:r>
      <w:proofErr w:type="spellStart"/>
      <w:r>
        <w:t>Абагурский</w:t>
      </w:r>
      <w:proofErr w:type="spellEnd"/>
      <w:r>
        <w:t xml:space="preserve"> планировочные районы), что является дополнительным обоснованием для увеличения мощности Кузнецкой ТЭЦ.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lastRenderedPageBreak/>
        <w:t xml:space="preserve">2. Прокладка </w:t>
      </w:r>
      <w:proofErr w:type="spellStart"/>
      <w:r>
        <w:t>тепломагистралей</w:t>
      </w:r>
      <w:proofErr w:type="spellEnd"/>
      <w:r>
        <w:t xml:space="preserve"> от Кузнецкой и Западно-Сибирской ТЭЦ к площадкам размещения новой многоквартирной застройки в Новоильинском, </w:t>
      </w:r>
      <w:proofErr w:type="spellStart"/>
      <w:r>
        <w:t>Верхнеостровском</w:t>
      </w:r>
      <w:proofErr w:type="spellEnd"/>
      <w:r>
        <w:t xml:space="preserve">, </w:t>
      </w:r>
      <w:proofErr w:type="spellStart"/>
      <w:r>
        <w:t>Байдаевском</w:t>
      </w:r>
      <w:proofErr w:type="spellEnd"/>
      <w:r>
        <w:t xml:space="preserve"> и </w:t>
      </w:r>
      <w:proofErr w:type="spellStart"/>
      <w:r>
        <w:t>Абагурском</w:t>
      </w:r>
      <w:proofErr w:type="spellEnd"/>
      <w:r>
        <w:t xml:space="preserve"> планировочных районах.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3. Строительство котельной мощностью 80 Гкал/</w:t>
      </w:r>
      <w:proofErr w:type="gramStart"/>
      <w:r>
        <w:t>ч</w:t>
      </w:r>
      <w:proofErr w:type="gramEnd"/>
      <w:r>
        <w:t xml:space="preserve"> в </w:t>
      </w:r>
      <w:proofErr w:type="spellStart"/>
      <w:r>
        <w:t>Бунгурском</w:t>
      </w:r>
      <w:proofErr w:type="spellEnd"/>
      <w:r>
        <w:t xml:space="preserve"> планировочном районе.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4. Переключение нагрузок существующих районных котельных с последующим закрытием или консервацией: </w:t>
      </w:r>
      <w:proofErr w:type="spellStart"/>
      <w:proofErr w:type="gramStart"/>
      <w:r>
        <w:t>Завокзальная</w:t>
      </w:r>
      <w:proofErr w:type="spellEnd"/>
      <w:r>
        <w:t xml:space="preserve"> - на ТЭЦ "</w:t>
      </w:r>
      <w:proofErr w:type="spellStart"/>
      <w:r>
        <w:t>Евраз</w:t>
      </w:r>
      <w:proofErr w:type="spellEnd"/>
      <w:r>
        <w:t xml:space="preserve"> ЭК", </w:t>
      </w:r>
      <w:proofErr w:type="spellStart"/>
      <w:r>
        <w:t>Байдаевская</w:t>
      </w:r>
      <w:proofErr w:type="spellEnd"/>
      <w:r>
        <w:t xml:space="preserve"> N 1 и N 2 и </w:t>
      </w:r>
      <w:proofErr w:type="spellStart"/>
      <w:r>
        <w:t>Абашевская</w:t>
      </w:r>
      <w:proofErr w:type="spellEnd"/>
      <w:r>
        <w:t xml:space="preserve"> - на Кузнецкую ТЭЦ, Куйбышевская и ряд более мелких - на проектируемую котельную в </w:t>
      </w:r>
      <w:proofErr w:type="spellStart"/>
      <w:r>
        <w:t>Бунгурском</w:t>
      </w:r>
      <w:proofErr w:type="spellEnd"/>
      <w:r>
        <w:t xml:space="preserve"> планировочном районе.</w:t>
      </w:r>
      <w:proofErr w:type="gramEnd"/>
    </w:p>
    <w:p w:rsidR="007F0718" w:rsidRDefault="007F0718">
      <w:pPr>
        <w:pStyle w:val="ConsPlusNormal"/>
        <w:spacing w:before="220"/>
        <w:ind w:firstLine="540"/>
        <w:jc w:val="both"/>
      </w:pPr>
      <w:r>
        <w:t>5. Строительство центральной котельной с повышенной экологической защитой Пушкинском планировочном районе мощностью около 250 Гкал/</w:t>
      </w:r>
      <w:proofErr w:type="gramStart"/>
      <w:r>
        <w:t>ч</w:t>
      </w:r>
      <w:proofErr w:type="gramEnd"/>
      <w:r>
        <w:t>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6. Отопление и горячее водоснабжение домов в зонах индивидуального жилищного строительства предполагаются, как правило, от индивидуальных котлов на природном газе. В связи с наличием существенных резервов выдачи тепла от Западно-Сибирской ТЭЦ возможно подключение к централизованному теплоснабжению проектной индивидуальной застройки Новоильинского района.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Проектные тепловые нагрузки по источникам теплоснабжения составят на 1 очередь: ЖКС - 3000 МВт, промышленность - 730 МВт; на расчетный срок: ЖКС - 3800 МВт, промышленность - 800 МВт.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Газоснабжение. В настоящее время газоснабжение г. Новокузнецка осуществляется по магистральному газопроводу "</w:t>
      </w:r>
      <w:proofErr w:type="spellStart"/>
      <w:r>
        <w:t>Парабель</w:t>
      </w:r>
      <w:proofErr w:type="spellEnd"/>
      <w:r>
        <w:t>-Кузбасс" ООО "</w:t>
      </w:r>
      <w:proofErr w:type="spellStart"/>
      <w:r>
        <w:t>Газпромтрансгаз</w:t>
      </w:r>
      <w:proofErr w:type="spellEnd"/>
      <w:r>
        <w:t xml:space="preserve"> Томск" через три ГРС. Основными потребителями природного газа являются промышленные предприятия.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Как возможный вариант применения природного газа в жилищно-коммунальном секторе генеральным планом рассматривается газификация зон индивидуального жилищного строительства с использованием в домах газовых плит для </w:t>
      </w:r>
      <w:proofErr w:type="spellStart"/>
      <w:r>
        <w:t>пищеприготовления</w:t>
      </w:r>
      <w:proofErr w:type="spellEnd"/>
      <w:r>
        <w:t>, газовых колонок для ГВС и газовых котлов для отопления вместо котлов на местном угле. Также предусматривается перевод Кузнецкой ТЭЦ на газовое топливо. Потребление газа на 1 очередь составит 410 млн. м3 в год, на расчетный срок - 590 млн. м3 в год.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Генеральным планом предполагается строительство новых распределительных газопроводов и ГРП в следующих планировочных районах: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на 1-ю очередь в </w:t>
      </w:r>
      <w:proofErr w:type="spellStart"/>
      <w:r>
        <w:t>Точилинском</w:t>
      </w:r>
      <w:proofErr w:type="spellEnd"/>
      <w:r>
        <w:t xml:space="preserve"> и Красногорском по одному ГРП с подключением их отпайками к существующему газопроводу в районе Вокзальной улицы, а также один ГРП в </w:t>
      </w:r>
      <w:proofErr w:type="spellStart"/>
      <w:r>
        <w:t>Абашевском</w:t>
      </w:r>
      <w:proofErr w:type="spellEnd"/>
      <w:r>
        <w:t xml:space="preserve"> планировочном районе (зона новой коттеджной застройки в </w:t>
      </w:r>
      <w:proofErr w:type="spellStart"/>
      <w:r>
        <w:t>Байдаевке</w:t>
      </w:r>
      <w:proofErr w:type="spellEnd"/>
      <w:r>
        <w:t>);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на расчетный срок в Пушкинском планировочном районе два ГРП с подключением их к существующему газопроводу в районе </w:t>
      </w:r>
      <w:proofErr w:type="spellStart"/>
      <w:r>
        <w:t>Редаково</w:t>
      </w:r>
      <w:proofErr w:type="spellEnd"/>
      <w:r>
        <w:t>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Связь. Генеральным планом предусматриваются дальнейшее развитие городской телефонии, телевидения, радиовещания, сотовой и почтовой связи и услуг сети Интернет; также предполагается строительство новых почтовых отделений и АТС в новых планировочных районах.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Инженерная подготовка территории. Намечаются следующие мероприятия: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1. Инженерная защита территории от паводков рек Томи и Кондомы посредством строительства дамб обвалования (пос. </w:t>
      </w:r>
      <w:proofErr w:type="spellStart"/>
      <w:r>
        <w:t>Абагурский</w:t>
      </w:r>
      <w:proofErr w:type="spellEnd"/>
      <w:r>
        <w:t xml:space="preserve">); подсыпки ряда территорий до </w:t>
      </w:r>
      <w:proofErr w:type="spellStart"/>
      <w:r>
        <w:t>незатапливаемых</w:t>
      </w:r>
      <w:proofErr w:type="spellEnd"/>
      <w:r>
        <w:t xml:space="preserve"> отметок (территории Нового Центра, Городского парка и Южной части Байдаевского планировочного района).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spellStart"/>
      <w:r>
        <w:t>Берегоукрепление</w:t>
      </w:r>
      <w:proofErr w:type="spellEnd"/>
      <w:r>
        <w:t xml:space="preserve"> правого берега р. Томи от пересечения улиц </w:t>
      </w:r>
      <w:proofErr w:type="spellStart"/>
      <w:r>
        <w:t>Абашевской</w:t>
      </w:r>
      <w:proofErr w:type="spellEnd"/>
      <w:r>
        <w:t xml:space="preserve"> и </w:t>
      </w:r>
      <w:proofErr w:type="spellStart"/>
      <w:r>
        <w:t>Мундыбашской</w:t>
      </w:r>
      <w:proofErr w:type="spellEnd"/>
      <w:r>
        <w:t xml:space="preserve"> до устья р. </w:t>
      </w:r>
      <w:proofErr w:type="spellStart"/>
      <w:r>
        <w:t>Чесноковки</w:t>
      </w:r>
      <w:proofErr w:type="spellEnd"/>
      <w:r>
        <w:t>; левого берега р. Томи в районе многоэтажной застройки раб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ос. </w:t>
      </w:r>
      <w:proofErr w:type="spellStart"/>
      <w:r>
        <w:t>Притомского</w:t>
      </w:r>
      <w:proofErr w:type="spellEnd"/>
      <w:r>
        <w:t xml:space="preserve"> и от устья р. Кондомы до пересечения границы городского округа. </w:t>
      </w:r>
      <w:proofErr w:type="spellStart"/>
      <w:r>
        <w:t>Берегоукрепление</w:t>
      </w:r>
      <w:proofErr w:type="spellEnd"/>
      <w:r>
        <w:t xml:space="preserve"> правого и левого берегов р. Кондомы от </w:t>
      </w:r>
      <w:proofErr w:type="spellStart"/>
      <w:r>
        <w:t>Абагурской</w:t>
      </w:r>
      <w:proofErr w:type="spellEnd"/>
      <w:r>
        <w:t xml:space="preserve"> </w:t>
      </w:r>
      <w:proofErr w:type="spellStart"/>
      <w:r>
        <w:t>аглофабрики</w:t>
      </w:r>
      <w:proofErr w:type="spellEnd"/>
      <w:r>
        <w:t xml:space="preserve"> до устья.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Защита территорий от подтопления посредством организации системы дренажей (</w:t>
      </w:r>
      <w:proofErr w:type="spellStart"/>
      <w:r>
        <w:t>Абагурский</w:t>
      </w:r>
      <w:proofErr w:type="spellEnd"/>
      <w:r>
        <w:t xml:space="preserve">, южная часть Байдаевского и западная часть </w:t>
      </w:r>
      <w:proofErr w:type="spellStart"/>
      <w:r>
        <w:t>Запсибовского</w:t>
      </w:r>
      <w:proofErr w:type="spellEnd"/>
      <w:r>
        <w:t xml:space="preserve"> планировочных районов) и дождевой канализации с организацией очистных сооружений; устройства сопутствующих дренажей реконструируемых и вновь строящихся водопроводящей и дренирующей роли гидрографической сети с устройством системы водопропускных каналов в новом Центре; устройства водопропускных сооружений в теле насосных станций для перекачки поверхностного и дренажного стоков.</w:t>
      </w:r>
      <w:proofErr w:type="gramEnd"/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4. Благоустройство оврагов, водотоков (река Томь в Центральном и </w:t>
      </w:r>
      <w:proofErr w:type="spellStart"/>
      <w:r>
        <w:t>Абагурском</w:t>
      </w:r>
      <w:proofErr w:type="spellEnd"/>
      <w:r>
        <w:t xml:space="preserve"> планировочных районах, правый берег Кондомы в устьевой части, река Томь в </w:t>
      </w:r>
      <w:proofErr w:type="spellStart"/>
      <w:r>
        <w:t>Байдаевском</w:t>
      </w:r>
      <w:proofErr w:type="spellEnd"/>
      <w:r>
        <w:t xml:space="preserve"> районе, Кондома, за исключением устьевой части, и Аба вне центра города, река Аба в центре города) и водоемов.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5. Устройство нагорных канав для перехвата грунтовых вод для предотвращения сползания грунта.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6. Рекультивация городской свалки в Центральном районе, отвалов Кузнецкой ТЭЦ и </w:t>
      </w:r>
      <w:proofErr w:type="spellStart"/>
      <w:r>
        <w:t>Абагурской</w:t>
      </w:r>
      <w:proofErr w:type="spellEnd"/>
      <w:r>
        <w:t xml:space="preserve"> </w:t>
      </w:r>
      <w:proofErr w:type="spellStart"/>
      <w:r>
        <w:t>аглофабрики</w:t>
      </w:r>
      <w:proofErr w:type="spellEnd"/>
      <w:r>
        <w:t>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Система зеленых насаждений. Площадь насаждений общего пользования составляет в городе 530,5 га, обеспеченность насаждениями общего пользования - 9,5 кв. м на 1 жителя.</w:t>
      </w:r>
    </w:p>
    <w:p w:rsidR="007F0718" w:rsidRDefault="007F07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02.11.2015 N 10/113)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Проектом предусмотрено: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организация городского парка культуры и отдыха в зоне, смежной с центром города, парков культуры и отдыха в Новоильинском и </w:t>
      </w:r>
      <w:proofErr w:type="spellStart"/>
      <w:r>
        <w:t>Старокузнецком</w:t>
      </w:r>
      <w:proofErr w:type="spellEnd"/>
      <w:r>
        <w:t xml:space="preserve"> планировочных районах. Общая площадь проектируемых парков - 300 га;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организация двух крупных лесопарков на территории существующих городских лесов с обустройством </w:t>
      </w:r>
      <w:proofErr w:type="spellStart"/>
      <w:r>
        <w:t>тропиночной</w:t>
      </w:r>
      <w:proofErr w:type="spellEnd"/>
      <w:r>
        <w:t xml:space="preserve"> сети, зон отдыха и досуга - </w:t>
      </w:r>
      <w:proofErr w:type="spellStart"/>
      <w:r>
        <w:t>Абашевский</w:t>
      </w:r>
      <w:proofErr w:type="spellEnd"/>
      <w:r>
        <w:t xml:space="preserve"> лесопарк и </w:t>
      </w:r>
      <w:proofErr w:type="spellStart"/>
      <w:r>
        <w:t>Редаковский</w:t>
      </w:r>
      <w:proofErr w:type="spellEnd"/>
      <w:r>
        <w:t xml:space="preserve"> лесопарк;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организация </w:t>
      </w:r>
      <w:proofErr w:type="spellStart"/>
      <w:r>
        <w:t>экопарка</w:t>
      </w:r>
      <w:proofErr w:type="spellEnd"/>
      <w:r>
        <w:t xml:space="preserve"> (ботанического сада) к западу от Кузнецкой крепости;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организация ряда памятников природы - "</w:t>
      </w:r>
      <w:proofErr w:type="spellStart"/>
      <w:r>
        <w:t>Топольники</w:t>
      </w:r>
      <w:proofErr w:type="spellEnd"/>
      <w:r>
        <w:t>", "Кузнецкий", "Соколиные горы" и "Красная Горка";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дополнительное озеленение вдоль основных транспортных магистралей, благоустройство имеющихся бульваров;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- благоустройство естественных водотоков: благоустройство берегов реки Томь - организация набережных с декоративным озеленением; дальнейшее благоустройство берегов реки Аба с организацией пешеходных зон вдоль реки;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- организация системы парков и скверов в Пушкинском, </w:t>
      </w:r>
      <w:proofErr w:type="spellStart"/>
      <w:r>
        <w:t>Листвяжском</w:t>
      </w:r>
      <w:proofErr w:type="spellEnd"/>
      <w:r>
        <w:t xml:space="preserve"> и Красногорском планировочных районах за счет имеющихся участков леса; в Новоильинском, </w:t>
      </w:r>
      <w:proofErr w:type="spellStart"/>
      <w:r>
        <w:t>Абагурском</w:t>
      </w:r>
      <w:proofErr w:type="spellEnd"/>
      <w:r>
        <w:t xml:space="preserve"> и </w:t>
      </w:r>
      <w:proofErr w:type="spellStart"/>
      <w:r>
        <w:t>Байдаевском</w:t>
      </w:r>
      <w:proofErr w:type="spellEnd"/>
      <w:r>
        <w:t xml:space="preserve"> планировочных районах - за счет новых посадок.</w:t>
      </w:r>
    </w:p>
    <w:p w:rsidR="007F0718" w:rsidRDefault="007F071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02.11.2015 N 10/113)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В результате предлагаемых мероприятий планируется увеличить площадь зеленых </w:t>
      </w:r>
      <w:r>
        <w:lastRenderedPageBreak/>
        <w:t>насаждений общего пользования на первом этапе до 730 га, на расчетный срок - до 1210 га. Обеспеченность зелеными насаждениями общего пользования с учетом лесопарков на первом этапе составит 14,4 кв. м на 1 жителя, на расчетный срок - 24,7 кв. м на 1 жителя.</w:t>
      </w:r>
    </w:p>
    <w:p w:rsidR="007F0718" w:rsidRDefault="007F071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02.11.2015 N 10/113)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  <w:r>
        <w:t>Приложения: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1. Историко-культурные планировочные </w:t>
      </w:r>
      <w:hyperlink w:anchor="P300" w:history="1">
        <w:r>
          <w:rPr>
            <w:color w:val="0000FF"/>
          </w:rPr>
          <w:t>ограничения</w:t>
        </w:r>
      </w:hyperlink>
      <w:r>
        <w:t>. Схема размещения объектов культурного наследия (Схема ограничений и зон с особыми условиями использования территории).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Проектный </w:t>
      </w:r>
      <w:hyperlink w:anchor="P322" w:history="1">
        <w:r>
          <w:rPr>
            <w:color w:val="0000FF"/>
          </w:rPr>
          <w:t>план</w:t>
        </w:r>
      </w:hyperlink>
      <w:r>
        <w:t xml:space="preserve"> (Предложения по территориальному планированию.</w:t>
      </w:r>
      <w:proofErr w:type="gramEnd"/>
      <w:r>
        <w:t xml:space="preserve"> </w:t>
      </w:r>
      <w:proofErr w:type="gramStart"/>
      <w:r>
        <w:t>Схема планируемых границ территориальных зон).</w:t>
      </w:r>
      <w:proofErr w:type="gramEnd"/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3. </w:t>
      </w:r>
      <w:hyperlink w:anchor="P345" w:history="1">
        <w:r>
          <w:rPr>
            <w:color w:val="0000FF"/>
          </w:rPr>
          <w:t>Схема</w:t>
        </w:r>
      </w:hyperlink>
      <w:r>
        <w:t xml:space="preserve"> водоотведения (Схема планируемого размещения объектов водоотведения).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4. </w:t>
      </w:r>
      <w:hyperlink w:anchor="P368" w:history="1">
        <w:r>
          <w:rPr>
            <w:color w:val="0000FF"/>
          </w:rPr>
          <w:t>Схема</w:t>
        </w:r>
      </w:hyperlink>
      <w:r>
        <w:t xml:space="preserve"> инженерной подготовки территории (Схема планируемого размещения объектов инженерной подготовки).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5. </w:t>
      </w:r>
      <w:hyperlink w:anchor="P391" w:history="1">
        <w:r>
          <w:rPr>
            <w:color w:val="0000FF"/>
          </w:rPr>
          <w:t>Схема</w:t>
        </w:r>
      </w:hyperlink>
      <w:r>
        <w:t xml:space="preserve"> мероприятий по охране окружающей среды.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6. </w:t>
      </w:r>
      <w:hyperlink w:anchor="P413" w:history="1">
        <w:r>
          <w:rPr>
            <w:color w:val="0000FF"/>
          </w:rPr>
          <w:t>Схема</w:t>
        </w:r>
      </w:hyperlink>
      <w:r>
        <w:t xml:space="preserve"> планируемого размещения объектов капитального строительства.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7. </w:t>
      </w:r>
      <w:hyperlink w:anchor="P435" w:history="1">
        <w:r>
          <w:rPr>
            <w:color w:val="0000FF"/>
          </w:rPr>
          <w:t>Схема</w:t>
        </w:r>
      </w:hyperlink>
      <w:r>
        <w:t xml:space="preserve"> планируемых границ территорий, документация по планировке которых подлежит разработке в первоочередном порядке.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8. </w:t>
      </w:r>
      <w:hyperlink w:anchor="P458" w:history="1">
        <w:r>
          <w:rPr>
            <w:color w:val="0000FF"/>
          </w:rPr>
          <w:t>Схема</w:t>
        </w:r>
      </w:hyperlink>
      <w:r>
        <w:t xml:space="preserve"> планируемых границ функциональных зон. Параметры планируемого развития функциональных зон.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9. </w:t>
      </w:r>
      <w:hyperlink w:anchor="P481" w:history="1">
        <w:proofErr w:type="gramStart"/>
        <w:r>
          <w:rPr>
            <w:color w:val="0000FF"/>
          </w:rPr>
          <w:t>Схема</w:t>
        </w:r>
      </w:hyperlink>
      <w:r>
        <w:t xml:space="preserve"> природных планировочных ограничений (Схема ограничений и зон с особыми условиями использования территории.</w:t>
      </w:r>
      <w:proofErr w:type="gramEnd"/>
      <w:r>
        <w:t xml:space="preserve"> </w:t>
      </w:r>
      <w:proofErr w:type="gramStart"/>
      <w:r>
        <w:t>Анализ комплексного развития территории).</w:t>
      </w:r>
      <w:proofErr w:type="gramEnd"/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10. </w:t>
      </w:r>
      <w:hyperlink w:anchor="P505" w:history="1">
        <w:r>
          <w:rPr>
            <w:color w:val="0000FF"/>
          </w:rPr>
          <w:t>Схема</w:t>
        </w:r>
      </w:hyperlink>
      <w:r>
        <w:t xml:space="preserve"> существующей границы городского округа. Границы земель водного фонда.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11. </w:t>
      </w:r>
      <w:hyperlink w:anchor="P528" w:history="1">
        <w:proofErr w:type="gramStart"/>
        <w:r>
          <w:rPr>
            <w:color w:val="0000FF"/>
          </w:rPr>
          <w:t>Схема</w:t>
        </w:r>
      </w:hyperlink>
      <w:r>
        <w:t xml:space="preserve"> техногенных планировочных ограничений (Схема ограничений и зон с особыми условиями использования территории.</w:t>
      </w:r>
      <w:proofErr w:type="gramEnd"/>
      <w:r>
        <w:t xml:space="preserve"> </w:t>
      </w:r>
      <w:proofErr w:type="gramStart"/>
      <w:r>
        <w:t>Анализ комплексного развития территории).</w:t>
      </w:r>
      <w:proofErr w:type="gramEnd"/>
    </w:p>
    <w:p w:rsidR="007F0718" w:rsidRDefault="007F0718">
      <w:pPr>
        <w:pStyle w:val="ConsPlusNormal"/>
        <w:jc w:val="both"/>
      </w:pPr>
      <w:proofErr w:type="gramStart"/>
      <w:r>
        <w:t>(Схема техногенных планировочных ограничений исключена.</w:t>
      </w:r>
      <w:proofErr w:type="gramEnd"/>
      <w:r>
        <w:t xml:space="preserve"> - </w:t>
      </w:r>
      <w:hyperlink r:id="rId35" w:history="1">
        <w:proofErr w:type="gramStart"/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02.03.2015 N 2/20)</w:t>
      </w:r>
      <w:proofErr w:type="gramEnd"/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12. </w:t>
      </w:r>
      <w:hyperlink w:anchor="P541" w:history="1">
        <w:r>
          <w:rPr>
            <w:color w:val="0000FF"/>
          </w:rPr>
          <w:t>Схема</w:t>
        </w:r>
      </w:hyperlink>
      <w:r>
        <w:t xml:space="preserve"> транспортной инфраструктуры (Схема планируемого размещения объектов транспорта и путей сообщения).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13. </w:t>
      </w:r>
      <w:hyperlink w:anchor="P564" w:history="1">
        <w:r>
          <w:rPr>
            <w:color w:val="0000FF"/>
          </w:rPr>
          <w:t>Схема</w:t>
        </w:r>
      </w:hyperlink>
      <w:r>
        <w:t xml:space="preserve"> энергоснабжения (Схема планируемого размещения объектов энергоснабжения).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 xml:space="preserve">14. </w:t>
      </w:r>
      <w:hyperlink w:anchor="P587" w:history="1">
        <w:r>
          <w:rPr>
            <w:color w:val="0000FF"/>
          </w:rPr>
          <w:t>Схема</w:t>
        </w:r>
      </w:hyperlink>
      <w:r>
        <w:t xml:space="preserve"> этапов реализации. Схема первоочередного строительства.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15. Схема водоснабжения северо-восточной части города (не приводится).*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16. Схема водоснабжения юго-западной части города (не приводится).*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17. Схема. Инженерно-технические мероприятия по гражданской обороне. Мероприятия по предупреждению чрезвычайных ситуаций (не приводится).*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Примечание:</w:t>
      </w:r>
    </w:p>
    <w:p w:rsidR="007F0718" w:rsidRDefault="007F0718">
      <w:pPr>
        <w:pStyle w:val="ConsPlusNormal"/>
        <w:spacing w:before="220"/>
        <w:ind w:firstLine="540"/>
        <w:jc w:val="both"/>
      </w:pPr>
      <w:r>
        <w:t>Приложения, отмеченные знаком &lt;*&gt;, содержат сведения, составляющие государственную тайну (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РФ от 30.11.1995 N 1203 "Об утверждении Перечня сведений, отнесенных </w:t>
      </w:r>
      <w:r>
        <w:lastRenderedPageBreak/>
        <w:t xml:space="preserve">к государственной тайне", Приказ </w:t>
      </w:r>
      <w:proofErr w:type="spellStart"/>
      <w:r>
        <w:t>Роскартографии</w:t>
      </w:r>
      <w:proofErr w:type="spellEnd"/>
      <w:r>
        <w:t xml:space="preserve"> от 14.12.2000 N 181-пр "Об утверждении и введении в действие Перечня объектов местности, запрещенных для открытого опубликования").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</w:pPr>
      <w:r>
        <w:t>Председатель</w:t>
      </w:r>
    </w:p>
    <w:p w:rsidR="007F0718" w:rsidRDefault="007F0718">
      <w:pPr>
        <w:pStyle w:val="ConsPlusNormal"/>
        <w:jc w:val="right"/>
      </w:pPr>
      <w:r>
        <w:t>Новокузнецкого городского Совета</w:t>
      </w:r>
    </w:p>
    <w:p w:rsidR="007F0718" w:rsidRDefault="007F0718">
      <w:pPr>
        <w:pStyle w:val="ConsPlusNormal"/>
        <w:jc w:val="right"/>
      </w:pPr>
      <w:r>
        <w:t>народных депутатов</w:t>
      </w:r>
    </w:p>
    <w:p w:rsidR="007F0718" w:rsidRDefault="007F0718">
      <w:pPr>
        <w:pStyle w:val="ConsPlusNormal"/>
        <w:jc w:val="right"/>
      </w:pPr>
      <w:r>
        <w:t>В.Н.НЕФЕДОВ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  <w:outlineLvl w:val="1"/>
      </w:pPr>
      <w:r>
        <w:t>Приложение N 1</w:t>
      </w:r>
    </w:p>
    <w:p w:rsidR="007F0718" w:rsidRDefault="007F0718">
      <w:pPr>
        <w:pStyle w:val="ConsPlusNormal"/>
        <w:jc w:val="right"/>
      </w:pPr>
      <w:r>
        <w:t>к генеральному плану</w:t>
      </w:r>
    </w:p>
    <w:p w:rsidR="007F0718" w:rsidRDefault="007F0718">
      <w:pPr>
        <w:pStyle w:val="ConsPlusNormal"/>
        <w:jc w:val="right"/>
      </w:pPr>
      <w:r>
        <w:t>города Новокузнецка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Title"/>
        <w:jc w:val="center"/>
      </w:pPr>
      <w:bookmarkStart w:id="2" w:name="P300"/>
      <w:bookmarkEnd w:id="2"/>
      <w:r>
        <w:t>ИСТОРИКО-КУЛЬТУРНЫЕ ПЛАНИРОВОЧНЫЕ ОГРАНИЧЕНИЯ.</w:t>
      </w:r>
    </w:p>
    <w:p w:rsidR="007F0718" w:rsidRDefault="007F0718">
      <w:pPr>
        <w:pStyle w:val="ConsPlusTitle"/>
        <w:jc w:val="center"/>
      </w:pPr>
      <w:r>
        <w:t>СХЕМА РАЗМЕЩЕНИЯ ОБЪЕКТОВ КУЛЬТУРНОГО НАСЛЕДИЯ</w:t>
      </w:r>
    </w:p>
    <w:p w:rsidR="007F0718" w:rsidRDefault="007F0718">
      <w:pPr>
        <w:pStyle w:val="ConsPlusNormal"/>
        <w:jc w:val="center"/>
      </w:pPr>
    </w:p>
    <w:p w:rsidR="007F0718" w:rsidRDefault="007F0718">
      <w:pPr>
        <w:pStyle w:val="ConsPlusNormal"/>
        <w:jc w:val="center"/>
      </w:pPr>
      <w:r>
        <w:t>Список изменяющих документов</w:t>
      </w:r>
    </w:p>
    <w:p w:rsidR="007F0718" w:rsidRDefault="007F0718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7F0718" w:rsidRDefault="007F0718">
      <w:pPr>
        <w:pStyle w:val="ConsPlusNormal"/>
        <w:jc w:val="center"/>
      </w:pPr>
      <w:r>
        <w:t>от 28.06.2017 N 7/55)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center"/>
      </w:pPr>
      <w:r>
        <w:t>Рисунок не приводится.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</w:pPr>
      <w:r>
        <w:t>Председатель</w:t>
      </w:r>
    </w:p>
    <w:p w:rsidR="007F0718" w:rsidRDefault="007F0718">
      <w:pPr>
        <w:pStyle w:val="ConsPlusNormal"/>
        <w:jc w:val="right"/>
      </w:pPr>
      <w:r>
        <w:t>Новокузнецкого городского Совета</w:t>
      </w:r>
    </w:p>
    <w:p w:rsidR="007F0718" w:rsidRDefault="007F0718">
      <w:pPr>
        <w:pStyle w:val="ConsPlusNormal"/>
        <w:jc w:val="right"/>
      </w:pPr>
      <w:r>
        <w:t>народных депутатов</w:t>
      </w:r>
    </w:p>
    <w:p w:rsidR="007F0718" w:rsidRDefault="007F0718">
      <w:pPr>
        <w:pStyle w:val="ConsPlusNormal"/>
        <w:jc w:val="right"/>
      </w:pPr>
      <w:r>
        <w:t>В.Н.НЕФЕДОВ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  <w:outlineLvl w:val="1"/>
      </w:pPr>
      <w:r>
        <w:t>Приложение N 2</w:t>
      </w:r>
    </w:p>
    <w:p w:rsidR="007F0718" w:rsidRDefault="007F0718">
      <w:pPr>
        <w:pStyle w:val="ConsPlusNormal"/>
        <w:jc w:val="right"/>
      </w:pPr>
      <w:r>
        <w:t>к генеральному плану</w:t>
      </w:r>
    </w:p>
    <w:p w:rsidR="007F0718" w:rsidRDefault="007F0718">
      <w:pPr>
        <w:pStyle w:val="ConsPlusNormal"/>
        <w:jc w:val="right"/>
      </w:pPr>
      <w:r>
        <w:t>города Новокузнецка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Title"/>
        <w:jc w:val="center"/>
      </w:pPr>
      <w:bookmarkStart w:id="3" w:name="P322"/>
      <w:bookmarkEnd w:id="3"/>
      <w:r>
        <w:t>ПРОЕКТНЫЙ ПЛАН</w:t>
      </w:r>
    </w:p>
    <w:p w:rsidR="007F0718" w:rsidRDefault="007F0718">
      <w:pPr>
        <w:pStyle w:val="ConsPlusTitle"/>
        <w:jc w:val="center"/>
      </w:pPr>
      <w:proofErr w:type="gramStart"/>
      <w:r>
        <w:t>(ПРЕДЛОЖЕНИЯ ПО ТЕРРИТОРИАЛЬНОМУ ПЛАНИРОВАНИЮ.</w:t>
      </w:r>
      <w:proofErr w:type="gramEnd"/>
      <w:r>
        <w:t xml:space="preserve"> СХЕМА</w:t>
      </w:r>
    </w:p>
    <w:p w:rsidR="007F0718" w:rsidRDefault="007F0718">
      <w:pPr>
        <w:pStyle w:val="ConsPlusTitle"/>
        <w:jc w:val="center"/>
      </w:pPr>
      <w:proofErr w:type="gramStart"/>
      <w:r>
        <w:t>ПЛАНИРУЕМЫХ ГРАНИЦ ТЕРРИТОРИАЛЬНЫХ ЗОН)</w:t>
      </w:r>
      <w:proofErr w:type="gramEnd"/>
    </w:p>
    <w:p w:rsidR="007F0718" w:rsidRDefault="007F0718">
      <w:pPr>
        <w:pStyle w:val="ConsPlusNormal"/>
        <w:jc w:val="center"/>
      </w:pPr>
    </w:p>
    <w:p w:rsidR="007F0718" w:rsidRDefault="007F0718">
      <w:pPr>
        <w:pStyle w:val="ConsPlusNormal"/>
        <w:jc w:val="center"/>
      </w:pPr>
      <w:r>
        <w:t>Список изменяющих документов</w:t>
      </w:r>
    </w:p>
    <w:p w:rsidR="007F0718" w:rsidRDefault="007F0718">
      <w:pPr>
        <w:pStyle w:val="ConsPlusNormal"/>
        <w:jc w:val="center"/>
      </w:pPr>
      <w:proofErr w:type="gramStart"/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7F0718" w:rsidRDefault="007F0718">
      <w:pPr>
        <w:pStyle w:val="ConsPlusNormal"/>
        <w:jc w:val="center"/>
      </w:pPr>
      <w:r>
        <w:t>от 28.06.2017 N 7/55)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center"/>
      </w:pPr>
      <w:r>
        <w:t>Рисунок не приводится.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</w:pPr>
      <w:r>
        <w:t>Председатель</w:t>
      </w:r>
    </w:p>
    <w:p w:rsidR="007F0718" w:rsidRDefault="007F0718">
      <w:pPr>
        <w:pStyle w:val="ConsPlusNormal"/>
        <w:jc w:val="right"/>
      </w:pPr>
      <w:r>
        <w:t>Новокузнецкого городского Совета</w:t>
      </w:r>
    </w:p>
    <w:p w:rsidR="007F0718" w:rsidRDefault="007F0718">
      <w:pPr>
        <w:pStyle w:val="ConsPlusNormal"/>
        <w:jc w:val="right"/>
      </w:pPr>
      <w:r>
        <w:t>народных депутатов</w:t>
      </w:r>
    </w:p>
    <w:p w:rsidR="007F0718" w:rsidRDefault="007F0718">
      <w:pPr>
        <w:pStyle w:val="ConsPlusNormal"/>
        <w:jc w:val="right"/>
      </w:pPr>
      <w:r>
        <w:t>В.Н.НЕФЕДОВ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  <w:outlineLvl w:val="1"/>
      </w:pPr>
      <w:r>
        <w:t>Приложение N 3</w:t>
      </w:r>
    </w:p>
    <w:p w:rsidR="007F0718" w:rsidRDefault="007F0718">
      <w:pPr>
        <w:pStyle w:val="ConsPlusNormal"/>
        <w:jc w:val="right"/>
      </w:pPr>
      <w:r>
        <w:t>к генеральному плану</w:t>
      </w:r>
    </w:p>
    <w:p w:rsidR="007F0718" w:rsidRDefault="007F0718">
      <w:pPr>
        <w:pStyle w:val="ConsPlusNormal"/>
        <w:jc w:val="right"/>
      </w:pPr>
      <w:r>
        <w:t>города Новокузнецка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Title"/>
        <w:jc w:val="center"/>
      </w:pPr>
      <w:bookmarkStart w:id="4" w:name="P345"/>
      <w:bookmarkEnd w:id="4"/>
      <w:r>
        <w:t>СХЕМА</w:t>
      </w:r>
    </w:p>
    <w:p w:rsidR="007F0718" w:rsidRDefault="007F0718">
      <w:pPr>
        <w:pStyle w:val="ConsPlusTitle"/>
        <w:jc w:val="center"/>
      </w:pPr>
      <w:proofErr w:type="gramStart"/>
      <w:r>
        <w:t>ВОДООТВЕДЕНИЯ (СХЕМА ПЛАНИРУЕМОГО РАЗМЕЩЕНИЯ ОБЪЕКТОВ</w:t>
      </w:r>
      <w:proofErr w:type="gramEnd"/>
    </w:p>
    <w:p w:rsidR="007F0718" w:rsidRDefault="007F0718">
      <w:pPr>
        <w:pStyle w:val="ConsPlusTitle"/>
        <w:jc w:val="center"/>
      </w:pPr>
      <w:proofErr w:type="gramStart"/>
      <w:r>
        <w:t>ВОДООТВЕДЕНИЯ)</w:t>
      </w:r>
      <w:proofErr w:type="gramEnd"/>
    </w:p>
    <w:p w:rsidR="007F0718" w:rsidRDefault="007F0718">
      <w:pPr>
        <w:pStyle w:val="ConsPlusNormal"/>
        <w:jc w:val="center"/>
      </w:pPr>
    </w:p>
    <w:p w:rsidR="007F0718" w:rsidRDefault="007F0718">
      <w:pPr>
        <w:pStyle w:val="ConsPlusNormal"/>
        <w:jc w:val="center"/>
      </w:pPr>
      <w:r>
        <w:t>Список изменяющих документов</w:t>
      </w:r>
    </w:p>
    <w:p w:rsidR="007F0718" w:rsidRDefault="007F0718">
      <w:pPr>
        <w:pStyle w:val="ConsPlusNormal"/>
        <w:jc w:val="center"/>
      </w:pPr>
      <w:proofErr w:type="gramStart"/>
      <w:r>
        <w:t xml:space="preserve">(в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7F0718" w:rsidRDefault="007F0718">
      <w:pPr>
        <w:pStyle w:val="ConsPlusNormal"/>
        <w:jc w:val="center"/>
      </w:pPr>
      <w:r>
        <w:t>от 28.06.2017 N 7/55)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center"/>
      </w:pPr>
      <w:r>
        <w:t>Рисунок не приводится.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</w:pPr>
      <w:r>
        <w:t>Председатель</w:t>
      </w:r>
    </w:p>
    <w:p w:rsidR="007F0718" w:rsidRDefault="007F0718">
      <w:pPr>
        <w:pStyle w:val="ConsPlusNormal"/>
        <w:jc w:val="right"/>
      </w:pPr>
      <w:r>
        <w:t>Новокузнецкого городского Совета</w:t>
      </w:r>
    </w:p>
    <w:p w:rsidR="007F0718" w:rsidRDefault="007F0718">
      <w:pPr>
        <w:pStyle w:val="ConsPlusNormal"/>
        <w:jc w:val="right"/>
      </w:pPr>
      <w:r>
        <w:t>народных депутатов</w:t>
      </w:r>
    </w:p>
    <w:p w:rsidR="007F0718" w:rsidRDefault="007F0718">
      <w:pPr>
        <w:pStyle w:val="ConsPlusNormal"/>
        <w:jc w:val="right"/>
      </w:pPr>
      <w:r>
        <w:t>В.Н.НЕФЕДОВ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  <w:outlineLvl w:val="1"/>
      </w:pPr>
      <w:r>
        <w:t>Приложение N 4</w:t>
      </w:r>
    </w:p>
    <w:p w:rsidR="007F0718" w:rsidRDefault="007F0718">
      <w:pPr>
        <w:pStyle w:val="ConsPlusNormal"/>
        <w:jc w:val="right"/>
      </w:pPr>
      <w:r>
        <w:t>к генеральному плану</w:t>
      </w:r>
    </w:p>
    <w:p w:rsidR="007F0718" w:rsidRDefault="007F0718">
      <w:pPr>
        <w:pStyle w:val="ConsPlusNormal"/>
        <w:jc w:val="right"/>
      </w:pPr>
      <w:r>
        <w:t>города Новокузнецка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Title"/>
        <w:jc w:val="center"/>
      </w:pPr>
      <w:bookmarkStart w:id="5" w:name="P368"/>
      <w:bookmarkEnd w:id="5"/>
      <w:r>
        <w:t>СХЕМА</w:t>
      </w:r>
    </w:p>
    <w:p w:rsidR="007F0718" w:rsidRDefault="007F0718">
      <w:pPr>
        <w:pStyle w:val="ConsPlusTitle"/>
        <w:jc w:val="center"/>
      </w:pPr>
      <w:proofErr w:type="gramStart"/>
      <w:r>
        <w:t>ИНЖЕНЕРНОЙ ПОДГОТОВКИ ТЕРРИТОРИИ (СХЕМА ПЛАНИРУЕМОГО</w:t>
      </w:r>
      <w:proofErr w:type="gramEnd"/>
    </w:p>
    <w:p w:rsidR="007F0718" w:rsidRDefault="007F0718">
      <w:pPr>
        <w:pStyle w:val="ConsPlusTitle"/>
        <w:jc w:val="center"/>
      </w:pPr>
      <w:proofErr w:type="gramStart"/>
      <w:r>
        <w:t>РАЗМЕЩЕНИЯ ОБЪЕКТОВ ИНЖЕНЕРНОЙ ПОДГОТОВКИ)</w:t>
      </w:r>
      <w:proofErr w:type="gramEnd"/>
    </w:p>
    <w:p w:rsidR="007F0718" w:rsidRDefault="007F0718">
      <w:pPr>
        <w:pStyle w:val="ConsPlusNormal"/>
        <w:jc w:val="center"/>
      </w:pPr>
    </w:p>
    <w:p w:rsidR="007F0718" w:rsidRDefault="007F0718">
      <w:pPr>
        <w:pStyle w:val="ConsPlusNormal"/>
        <w:jc w:val="center"/>
      </w:pPr>
      <w:r>
        <w:t>Список изменяющих документов</w:t>
      </w:r>
    </w:p>
    <w:p w:rsidR="007F0718" w:rsidRDefault="007F0718">
      <w:pPr>
        <w:pStyle w:val="ConsPlusNormal"/>
        <w:jc w:val="center"/>
      </w:pPr>
      <w:proofErr w:type="gramStart"/>
      <w:r>
        <w:t xml:space="preserve">(в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7F0718" w:rsidRDefault="007F0718">
      <w:pPr>
        <w:pStyle w:val="ConsPlusNormal"/>
        <w:jc w:val="center"/>
      </w:pPr>
      <w:r>
        <w:t>от 28.06.2017 N 7/55)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center"/>
      </w:pPr>
      <w:r>
        <w:t>Рисунок не приводится.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</w:pPr>
      <w:r>
        <w:t>Председатель</w:t>
      </w:r>
    </w:p>
    <w:p w:rsidR="007F0718" w:rsidRDefault="007F0718">
      <w:pPr>
        <w:pStyle w:val="ConsPlusNormal"/>
        <w:jc w:val="right"/>
      </w:pPr>
      <w:r>
        <w:t>Новокузнецкого городского Совета</w:t>
      </w:r>
    </w:p>
    <w:p w:rsidR="007F0718" w:rsidRDefault="007F0718">
      <w:pPr>
        <w:pStyle w:val="ConsPlusNormal"/>
        <w:jc w:val="right"/>
      </w:pPr>
      <w:r>
        <w:t>народных депутатов</w:t>
      </w:r>
    </w:p>
    <w:p w:rsidR="007F0718" w:rsidRDefault="007F0718">
      <w:pPr>
        <w:pStyle w:val="ConsPlusNormal"/>
        <w:jc w:val="right"/>
      </w:pPr>
      <w:r>
        <w:t>В.Н.НЕФЕДОВ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  <w:outlineLvl w:val="1"/>
      </w:pPr>
      <w:r>
        <w:t>Приложение N 5</w:t>
      </w:r>
    </w:p>
    <w:p w:rsidR="007F0718" w:rsidRDefault="007F0718">
      <w:pPr>
        <w:pStyle w:val="ConsPlusNormal"/>
        <w:jc w:val="right"/>
      </w:pPr>
      <w:r>
        <w:t>к генеральному плану</w:t>
      </w:r>
    </w:p>
    <w:p w:rsidR="007F0718" w:rsidRDefault="007F0718">
      <w:pPr>
        <w:pStyle w:val="ConsPlusNormal"/>
        <w:jc w:val="right"/>
      </w:pPr>
      <w:r>
        <w:t>города Новокузнецка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Title"/>
        <w:jc w:val="center"/>
      </w:pPr>
      <w:bookmarkStart w:id="6" w:name="P391"/>
      <w:bookmarkEnd w:id="6"/>
      <w:r>
        <w:t>СХЕМА</w:t>
      </w:r>
    </w:p>
    <w:p w:rsidR="007F0718" w:rsidRDefault="007F0718">
      <w:pPr>
        <w:pStyle w:val="ConsPlusTitle"/>
        <w:jc w:val="center"/>
      </w:pPr>
      <w:r>
        <w:lastRenderedPageBreak/>
        <w:t>МЕРОПРИЯТИЙ ПО ОХРАНЕ ОКРУЖАЮЩЕЙ СРЕДЫ</w:t>
      </w:r>
    </w:p>
    <w:p w:rsidR="007F0718" w:rsidRDefault="007F0718">
      <w:pPr>
        <w:pStyle w:val="ConsPlusNormal"/>
        <w:jc w:val="center"/>
      </w:pPr>
    </w:p>
    <w:p w:rsidR="007F0718" w:rsidRDefault="007F0718">
      <w:pPr>
        <w:pStyle w:val="ConsPlusNormal"/>
        <w:jc w:val="center"/>
      </w:pPr>
      <w:r>
        <w:t>Список изменяющих документов</w:t>
      </w:r>
    </w:p>
    <w:p w:rsidR="007F0718" w:rsidRDefault="007F0718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7F0718" w:rsidRDefault="007F0718">
      <w:pPr>
        <w:pStyle w:val="ConsPlusNormal"/>
        <w:jc w:val="center"/>
      </w:pPr>
      <w:r>
        <w:t>от 28.06.2017 N 7/55)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center"/>
      </w:pPr>
      <w:r>
        <w:t>Рисунок не приводится.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</w:pPr>
      <w:r>
        <w:t>Председатель</w:t>
      </w:r>
    </w:p>
    <w:p w:rsidR="007F0718" w:rsidRDefault="007F0718">
      <w:pPr>
        <w:pStyle w:val="ConsPlusNormal"/>
        <w:jc w:val="right"/>
      </w:pPr>
      <w:r>
        <w:t>Новокузнецкого городского Совета</w:t>
      </w:r>
    </w:p>
    <w:p w:rsidR="007F0718" w:rsidRDefault="007F0718">
      <w:pPr>
        <w:pStyle w:val="ConsPlusNormal"/>
        <w:jc w:val="right"/>
      </w:pPr>
      <w:r>
        <w:t>народных депутатов</w:t>
      </w:r>
    </w:p>
    <w:p w:rsidR="007F0718" w:rsidRDefault="007F0718">
      <w:pPr>
        <w:pStyle w:val="ConsPlusNormal"/>
        <w:jc w:val="right"/>
      </w:pPr>
      <w:r>
        <w:t>В.Н.НЕФЕДОВ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  <w:outlineLvl w:val="1"/>
      </w:pPr>
      <w:r>
        <w:t>Приложение N 6</w:t>
      </w:r>
    </w:p>
    <w:p w:rsidR="007F0718" w:rsidRDefault="007F0718">
      <w:pPr>
        <w:pStyle w:val="ConsPlusNormal"/>
        <w:jc w:val="right"/>
      </w:pPr>
      <w:r>
        <w:t>к генеральному плану</w:t>
      </w:r>
    </w:p>
    <w:p w:rsidR="007F0718" w:rsidRDefault="007F0718">
      <w:pPr>
        <w:pStyle w:val="ConsPlusNormal"/>
        <w:jc w:val="right"/>
      </w:pPr>
      <w:r>
        <w:t>города Новокузнецка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Title"/>
        <w:jc w:val="center"/>
      </w:pPr>
      <w:bookmarkStart w:id="7" w:name="P413"/>
      <w:bookmarkEnd w:id="7"/>
      <w:r>
        <w:t>СХЕМА</w:t>
      </w:r>
    </w:p>
    <w:p w:rsidR="007F0718" w:rsidRDefault="007F0718">
      <w:pPr>
        <w:pStyle w:val="ConsPlusTitle"/>
        <w:jc w:val="center"/>
      </w:pPr>
      <w:r>
        <w:t>ПЛАНИРУЕМОГО РАЗМЕЩЕНИЯ ОБЪЕКТОВ КАПИТАЛЬНОГО СТРОИТЕЛЬСТВА</w:t>
      </w:r>
    </w:p>
    <w:p w:rsidR="007F0718" w:rsidRDefault="007F0718">
      <w:pPr>
        <w:pStyle w:val="ConsPlusNormal"/>
        <w:jc w:val="center"/>
      </w:pPr>
    </w:p>
    <w:p w:rsidR="007F0718" w:rsidRDefault="007F0718">
      <w:pPr>
        <w:pStyle w:val="ConsPlusNormal"/>
        <w:jc w:val="center"/>
      </w:pPr>
      <w:r>
        <w:t>Список изменяющих документов</w:t>
      </w:r>
    </w:p>
    <w:p w:rsidR="007F0718" w:rsidRDefault="007F0718">
      <w:pPr>
        <w:pStyle w:val="ConsPlusNormal"/>
        <w:jc w:val="center"/>
      </w:pPr>
      <w:proofErr w:type="gramStart"/>
      <w:r>
        <w:t xml:space="preserve">(в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7F0718" w:rsidRDefault="007F0718">
      <w:pPr>
        <w:pStyle w:val="ConsPlusNormal"/>
        <w:jc w:val="center"/>
      </w:pPr>
      <w:r>
        <w:t>от 28.06.2017 N 7/55)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center"/>
      </w:pPr>
      <w:r>
        <w:t>Рисунок не приводится.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</w:pPr>
      <w:r>
        <w:t>Председатель</w:t>
      </w:r>
    </w:p>
    <w:p w:rsidR="007F0718" w:rsidRDefault="007F0718">
      <w:pPr>
        <w:pStyle w:val="ConsPlusNormal"/>
        <w:jc w:val="right"/>
      </w:pPr>
      <w:r>
        <w:t>Новокузнецкого городского Совета</w:t>
      </w:r>
    </w:p>
    <w:p w:rsidR="007F0718" w:rsidRDefault="007F0718">
      <w:pPr>
        <w:pStyle w:val="ConsPlusNormal"/>
        <w:jc w:val="right"/>
      </w:pPr>
      <w:r>
        <w:t>народных депутатов</w:t>
      </w:r>
    </w:p>
    <w:p w:rsidR="007F0718" w:rsidRDefault="007F0718">
      <w:pPr>
        <w:pStyle w:val="ConsPlusNormal"/>
        <w:jc w:val="right"/>
      </w:pPr>
      <w:r>
        <w:t>В.Н.НЕФЕДОВ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  <w:outlineLvl w:val="1"/>
      </w:pPr>
      <w:r>
        <w:t>Приложение N 7</w:t>
      </w:r>
    </w:p>
    <w:p w:rsidR="007F0718" w:rsidRDefault="007F0718">
      <w:pPr>
        <w:pStyle w:val="ConsPlusNormal"/>
        <w:jc w:val="right"/>
      </w:pPr>
      <w:r>
        <w:t>к генеральному плану</w:t>
      </w:r>
    </w:p>
    <w:p w:rsidR="007F0718" w:rsidRDefault="007F0718">
      <w:pPr>
        <w:pStyle w:val="ConsPlusNormal"/>
        <w:jc w:val="right"/>
      </w:pPr>
      <w:r>
        <w:t>города Новокузнецка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Title"/>
        <w:jc w:val="center"/>
      </w:pPr>
      <w:bookmarkStart w:id="8" w:name="P435"/>
      <w:bookmarkEnd w:id="8"/>
      <w:r>
        <w:t>СХЕМА</w:t>
      </w:r>
    </w:p>
    <w:p w:rsidR="007F0718" w:rsidRDefault="007F0718">
      <w:pPr>
        <w:pStyle w:val="ConsPlusTitle"/>
        <w:jc w:val="center"/>
      </w:pPr>
      <w:r>
        <w:t>ПЛАНИРУЕМЫХ ГРАНИЦ ТЕРРИТОРИЙ, ДОКУМЕНТАЦИЯ ПО ПЛАНИРОВКЕ</w:t>
      </w:r>
    </w:p>
    <w:p w:rsidR="007F0718" w:rsidRDefault="007F0718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ПОДЛЕЖИТ РАЗРАБОТКЕ В ПЕРВООЧЕРЕДНОМ ПОРЯДКЕ</w:t>
      </w:r>
    </w:p>
    <w:p w:rsidR="007F0718" w:rsidRDefault="007F0718">
      <w:pPr>
        <w:pStyle w:val="ConsPlusNormal"/>
        <w:jc w:val="center"/>
      </w:pPr>
    </w:p>
    <w:p w:rsidR="007F0718" w:rsidRDefault="007F0718">
      <w:pPr>
        <w:pStyle w:val="ConsPlusNormal"/>
        <w:jc w:val="center"/>
      </w:pPr>
      <w:r>
        <w:t>Список изменяющих документов</w:t>
      </w:r>
    </w:p>
    <w:p w:rsidR="007F0718" w:rsidRDefault="007F0718">
      <w:pPr>
        <w:pStyle w:val="ConsPlusNormal"/>
        <w:jc w:val="center"/>
      </w:pPr>
      <w:proofErr w:type="gramStart"/>
      <w:r>
        <w:t xml:space="preserve">(в ред. </w:t>
      </w:r>
      <w:hyperlink r:id="rId43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7F0718" w:rsidRDefault="007F0718">
      <w:pPr>
        <w:pStyle w:val="ConsPlusNormal"/>
        <w:jc w:val="center"/>
      </w:pPr>
      <w:r>
        <w:t>от 28.06.2017 N 7/55)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center"/>
      </w:pPr>
      <w:r>
        <w:t>Рисунок не приводится.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</w:pPr>
      <w:r>
        <w:t>Председатель</w:t>
      </w:r>
    </w:p>
    <w:p w:rsidR="007F0718" w:rsidRDefault="007F0718">
      <w:pPr>
        <w:pStyle w:val="ConsPlusNormal"/>
        <w:jc w:val="right"/>
      </w:pPr>
      <w:r>
        <w:lastRenderedPageBreak/>
        <w:t>Новокузнецкого городского Совета</w:t>
      </w:r>
    </w:p>
    <w:p w:rsidR="007F0718" w:rsidRDefault="007F0718">
      <w:pPr>
        <w:pStyle w:val="ConsPlusNormal"/>
        <w:jc w:val="right"/>
      </w:pPr>
      <w:r>
        <w:t>народных депутатов</w:t>
      </w:r>
    </w:p>
    <w:p w:rsidR="007F0718" w:rsidRDefault="007F0718">
      <w:pPr>
        <w:pStyle w:val="ConsPlusNormal"/>
        <w:jc w:val="right"/>
      </w:pPr>
      <w:r>
        <w:t>В.Н.НЕФЕДОВ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  <w:outlineLvl w:val="1"/>
      </w:pPr>
      <w:r>
        <w:t>Приложение N 8</w:t>
      </w:r>
    </w:p>
    <w:p w:rsidR="007F0718" w:rsidRDefault="007F0718">
      <w:pPr>
        <w:pStyle w:val="ConsPlusNormal"/>
        <w:jc w:val="right"/>
      </w:pPr>
      <w:r>
        <w:t>к генеральному плану</w:t>
      </w:r>
    </w:p>
    <w:p w:rsidR="007F0718" w:rsidRDefault="007F0718">
      <w:pPr>
        <w:pStyle w:val="ConsPlusNormal"/>
        <w:jc w:val="right"/>
      </w:pPr>
      <w:r>
        <w:t>города Новокузнецка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Title"/>
        <w:jc w:val="center"/>
      </w:pPr>
      <w:bookmarkStart w:id="9" w:name="P458"/>
      <w:bookmarkEnd w:id="9"/>
      <w:r>
        <w:t>СХЕМА</w:t>
      </w:r>
    </w:p>
    <w:p w:rsidR="007F0718" w:rsidRDefault="007F0718">
      <w:pPr>
        <w:pStyle w:val="ConsPlusTitle"/>
        <w:jc w:val="center"/>
      </w:pPr>
      <w:r>
        <w:t>ПЛАНИРУЕМЫХ ГРАНИЦ ФУНКЦИОНАЛЬНЫХ ЗОН. ПАРАМЕТРЫ</w:t>
      </w:r>
    </w:p>
    <w:p w:rsidR="007F0718" w:rsidRDefault="007F0718">
      <w:pPr>
        <w:pStyle w:val="ConsPlusTitle"/>
        <w:jc w:val="center"/>
      </w:pPr>
      <w:r>
        <w:t>ПЛАНИРУЕМОГО РАЗВИТИЯ ФУНКЦИОНАЛЬНЫХ ЗОН</w:t>
      </w:r>
    </w:p>
    <w:p w:rsidR="007F0718" w:rsidRDefault="007F0718">
      <w:pPr>
        <w:pStyle w:val="ConsPlusNormal"/>
        <w:jc w:val="center"/>
      </w:pPr>
    </w:p>
    <w:p w:rsidR="007F0718" w:rsidRDefault="007F0718">
      <w:pPr>
        <w:pStyle w:val="ConsPlusNormal"/>
        <w:jc w:val="center"/>
      </w:pPr>
      <w:r>
        <w:t>Список изменяющих документов</w:t>
      </w:r>
    </w:p>
    <w:p w:rsidR="007F0718" w:rsidRDefault="007F0718">
      <w:pPr>
        <w:pStyle w:val="ConsPlusNormal"/>
        <w:jc w:val="center"/>
      </w:pPr>
      <w:proofErr w:type="gramStart"/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7F0718" w:rsidRDefault="007F0718">
      <w:pPr>
        <w:pStyle w:val="ConsPlusNormal"/>
        <w:jc w:val="center"/>
      </w:pPr>
      <w:r>
        <w:t>от 28.06.2017 N 7/55)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center"/>
      </w:pPr>
      <w:r>
        <w:t>Рисунок не приводится.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</w:pPr>
      <w:r>
        <w:t>Председатель</w:t>
      </w:r>
    </w:p>
    <w:p w:rsidR="007F0718" w:rsidRDefault="007F0718">
      <w:pPr>
        <w:pStyle w:val="ConsPlusNormal"/>
        <w:jc w:val="right"/>
      </w:pPr>
      <w:r>
        <w:t>Новокузнецкого городского Совета</w:t>
      </w:r>
    </w:p>
    <w:p w:rsidR="007F0718" w:rsidRDefault="007F0718">
      <w:pPr>
        <w:pStyle w:val="ConsPlusNormal"/>
        <w:jc w:val="right"/>
      </w:pPr>
      <w:r>
        <w:t>народных депутатов</w:t>
      </w:r>
    </w:p>
    <w:p w:rsidR="007F0718" w:rsidRDefault="007F0718">
      <w:pPr>
        <w:pStyle w:val="ConsPlusNormal"/>
        <w:jc w:val="right"/>
      </w:pPr>
      <w:r>
        <w:t>В.Н.НЕФЕДОВ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  <w:outlineLvl w:val="1"/>
      </w:pPr>
      <w:r>
        <w:t>Приложение N 9</w:t>
      </w:r>
    </w:p>
    <w:p w:rsidR="007F0718" w:rsidRDefault="007F0718">
      <w:pPr>
        <w:pStyle w:val="ConsPlusNormal"/>
        <w:jc w:val="right"/>
      </w:pPr>
      <w:r>
        <w:t>к генеральному плану</w:t>
      </w:r>
    </w:p>
    <w:p w:rsidR="007F0718" w:rsidRDefault="007F0718">
      <w:pPr>
        <w:pStyle w:val="ConsPlusNormal"/>
        <w:jc w:val="right"/>
      </w:pPr>
      <w:r>
        <w:t>города Новокузнецка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Title"/>
        <w:jc w:val="center"/>
      </w:pPr>
      <w:bookmarkStart w:id="10" w:name="P481"/>
      <w:bookmarkEnd w:id="10"/>
      <w:r>
        <w:t>СХЕМА</w:t>
      </w:r>
    </w:p>
    <w:p w:rsidR="007F0718" w:rsidRDefault="007F0718">
      <w:pPr>
        <w:pStyle w:val="ConsPlusTitle"/>
        <w:jc w:val="center"/>
      </w:pPr>
      <w:proofErr w:type="gramStart"/>
      <w:r>
        <w:t>ПРИРОДНЫХ ПЛАНИРОВОЧНЫХ ОГРАНИЧЕНИЙ (СХЕМА ОГРАНИЧЕНИЙ И ЗОН</w:t>
      </w:r>
      <w:proofErr w:type="gramEnd"/>
    </w:p>
    <w:p w:rsidR="007F0718" w:rsidRDefault="007F0718">
      <w:pPr>
        <w:pStyle w:val="ConsPlusTitle"/>
        <w:jc w:val="center"/>
      </w:pPr>
      <w:r>
        <w:t>С ОСОБЫМИ УСЛОВИЯМИ ИСПОЛЬЗОВАНИЯ ТЕРРИТОРИИ. АНАЛИЗ</w:t>
      </w:r>
    </w:p>
    <w:p w:rsidR="007F0718" w:rsidRDefault="007F0718">
      <w:pPr>
        <w:pStyle w:val="ConsPlusTitle"/>
        <w:jc w:val="center"/>
      </w:pPr>
      <w:proofErr w:type="gramStart"/>
      <w:r>
        <w:t>КОМПЛЕКСНОГО РАЗВИТИЯ ТЕРРИТОРИИ)</w:t>
      </w:r>
      <w:proofErr w:type="gramEnd"/>
    </w:p>
    <w:p w:rsidR="007F0718" w:rsidRDefault="007F0718">
      <w:pPr>
        <w:pStyle w:val="ConsPlusNormal"/>
        <w:jc w:val="center"/>
      </w:pPr>
    </w:p>
    <w:p w:rsidR="007F0718" w:rsidRDefault="007F0718">
      <w:pPr>
        <w:pStyle w:val="ConsPlusNormal"/>
        <w:jc w:val="center"/>
      </w:pPr>
      <w:r>
        <w:t>Список изменяющих документов</w:t>
      </w:r>
    </w:p>
    <w:p w:rsidR="007F0718" w:rsidRDefault="007F0718">
      <w:pPr>
        <w:pStyle w:val="ConsPlusNormal"/>
        <w:jc w:val="center"/>
      </w:pPr>
      <w:proofErr w:type="gramStart"/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7F0718" w:rsidRDefault="007F0718">
      <w:pPr>
        <w:pStyle w:val="ConsPlusNormal"/>
        <w:jc w:val="center"/>
      </w:pPr>
      <w:r>
        <w:t>от 28.06.2017 N 7/55)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center"/>
      </w:pPr>
      <w:r>
        <w:t>Рисунок не приводится.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</w:pPr>
      <w:r>
        <w:t>Председатель</w:t>
      </w:r>
    </w:p>
    <w:p w:rsidR="007F0718" w:rsidRDefault="007F0718">
      <w:pPr>
        <w:pStyle w:val="ConsPlusNormal"/>
        <w:jc w:val="right"/>
      </w:pPr>
      <w:r>
        <w:t>Новокузнецкого городского Совета</w:t>
      </w:r>
    </w:p>
    <w:p w:rsidR="007F0718" w:rsidRDefault="007F0718">
      <w:pPr>
        <w:pStyle w:val="ConsPlusNormal"/>
        <w:jc w:val="right"/>
      </w:pPr>
      <w:r>
        <w:t>народных депутатов</w:t>
      </w:r>
    </w:p>
    <w:p w:rsidR="007F0718" w:rsidRDefault="007F0718">
      <w:pPr>
        <w:pStyle w:val="ConsPlusNormal"/>
        <w:jc w:val="right"/>
      </w:pPr>
      <w:r>
        <w:t>В.Н.НЕФЕДОВ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  <w:outlineLvl w:val="1"/>
      </w:pPr>
      <w:r>
        <w:t>Приложение N 10</w:t>
      </w:r>
    </w:p>
    <w:p w:rsidR="007F0718" w:rsidRDefault="007F0718">
      <w:pPr>
        <w:pStyle w:val="ConsPlusNormal"/>
        <w:jc w:val="right"/>
      </w:pPr>
      <w:r>
        <w:t>к генеральному плану</w:t>
      </w:r>
    </w:p>
    <w:p w:rsidR="007F0718" w:rsidRDefault="007F0718">
      <w:pPr>
        <w:pStyle w:val="ConsPlusNormal"/>
        <w:jc w:val="right"/>
      </w:pPr>
      <w:r>
        <w:t>города Новокузнецка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Title"/>
        <w:jc w:val="center"/>
      </w:pPr>
      <w:bookmarkStart w:id="11" w:name="P505"/>
      <w:bookmarkEnd w:id="11"/>
      <w:r>
        <w:t>СХЕМА</w:t>
      </w:r>
    </w:p>
    <w:p w:rsidR="007F0718" w:rsidRDefault="007F0718">
      <w:pPr>
        <w:pStyle w:val="ConsPlusTitle"/>
        <w:jc w:val="center"/>
      </w:pPr>
      <w:r>
        <w:t>СУЩЕСТВУЮЩЕЙ ГРАНИЦЫ ГОРОДСКОГО ОКРУГА. ГРАНИЦЫ ЗЕМЕЛЬ</w:t>
      </w:r>
    </w:p>
    <w:p w:rsidR="007F0718" w:rsidRDefault="007F0718">
      <w:pPr>
        <w:pStyle w:val="ConsPlusTitle"/>
        <w:jc w:val="center"/>
      </w:pPr>
      <w:r>
        <w:t>ВОДНОГО ФОНДА</w:t>
      </w:r>
    </w:p>
    <w:p w:rsidR="007F0718" w:rsidRDefault="007F0718">
      <w:pPr>
        <w:pStyle w:val="ConsPlusNormal"/>
        <w:jc w:val="center"/>
      </w:pPr>
    </w:p>
    <w:p w:rsidR="007F0718" w:rsidRDefault="007F0718">
      <w:pPr>
        <w:pStyle w:val="ConsPlusNormal"/>
        <w:jc w:val="center"/>
      </w:pPr>
      <w:r>
        <w:t>Список изменяющих документов</w:t>
      </w:r>
    </w:p>
    <w:p w:rsidR="007F0718" w:rsidRDefault="007F0718">
      <w:pPr>
        <w:pStyle w:val="ConsPlusNormal"/>
        <w:jc w:val="center"/>
      </w:pPr>
      <w:proofErr w:type="gramStart"/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7F0718" w:rsidRDefault="007F0718">
      <w:pPr>
        <w:pStyle w:val="ConsPlusNormal"/>
        <w:jc w:val="center"/>
      </w:pPr>
      <w:r>
        <w:t>от 28.06.2017 N 7/55)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center"/>
      </w:pPr>
      <w:r>
        <w:t>Рисунок не приводится.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</w:pPr>
      <w:r>
        <w:t>Председатель</w:t>
      </w:r>
    </w:p>
    <w:p w:rsidR="007F0718" w:rsidRDefault="007F0718">
      <w:pPr>
        <w:pStyle w:val="ConsPlusNormal"/>
        <w:jc w:val="right"/>
      </w:pPr>
      <w:r>
        <w:t>Новокузнецкого городского Совета</w:t>
      </w:r>
    </w:p>
    <w:p w:rsidR="007F0718" w:rsidRDefault="007F0718">
      <w:pPr>
        <w:pStyle w:val="ConsPlusNormal"/>
        <w:jc w:val="right"/>
      </w:pPr>
      <w:r>
        <w:t>народных депутатов</w:t>
      </w:r>
    </w:p>
    <w:p w:rsidR="007F0718" w:rsidRDefault="007F0718">
      <w:pPr>
        <w:pStyle w:val="ConsPlusNormal"/>
        <w:jc w:val="right"/>
      </w:pPr>
      <w:r>
        <w:t>В.Н.НЕФЕДОВ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  <w:outlineLvl w:val="1"/>
      </w:pPr>
      <w:r>
        <w:t>Приложение N 11</w:t>
      </w:r>
    </w:p>
    <w:p w:rsidR="007F0718" w:rsidRDefault="007F0718">
      <w:pPr>
        <w:pStyle w:val="ConsPlusNormal"/>
        <w:jc w:val="right"/>
      </w:pPr>
      <w:r>
        <w:t>к генеральному плану</w:t>
      </w:r>
    </w:p>
    <w:p w:rsidR="007F0718" w:rsidRDefault="007F0718">
      <w:pPr>
        <w:pStyle w:val="ConsPlusNormal"/>
        <w:jc w:val="right"/>
      </w:pPr>
      <w:r>
        <w:t>города Новокузнецка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Title"/>
        <w:jc w:val="center"/>
      </w:pPr>
      <w:bookmarkStart w:id="12" w:name="P528"/>
      <w:bookmarkEnd w:id="12"/>
      <w:r>
        <w:t>СХЕМА</w:t>
      </w:r>
    </w:p>
    <w:p w:rsidR="007F0718" w:rsidRDefault="007F0718">
      <w:pPr>
        <w:pStyle w:val="ConsPlusTitle"/>
        <w:jc w:val="center"/>
      </w:pPr>
      <w:r>
        <w:t>ТЕХНОГЕННЫХ ПЛАНИРОВОЧНЫХ ОГРАНИЧЕНИЙ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  <w:r>
        <w:t xml:space="preserve">Исключена. - </w:t>
      </w:r>
      <w:hyperlink r:id="rId47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02.03.2015 N 2/20.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  <w:outlineLvl w:val="1"/>
      </w:pPr>
      <w:r>
        <w:t>Приложение N 12</w:t>
      </w:r>
    </w:p>
    <w:p w:rsidR="007F0718" w:rsidRDefault="007F0718">
      <w:pPr>
        <w:pStyle w:val="ConsPlusNormal"/>
        <w:jc w:val="right"/>
      </w:pPr>
      <w:r>
        <w:t>к генеральному плану</w:t>
      </w:r>
    </w:p>
    <w:p w:rsidR="007F0718" w:rsidRDefault="007F0718">
      <w:pPr>
        <w:pStyle w:val="ConsPlusNormal"/>
        <w:jc w:val="right"/>
      </w:pPr>
      <w:r>
        <w:t>города Новокузнецка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Title"/>
        <w:jc w:val="center"/>
      </w:pPr>
      <w:bookmarkStart w:id="13" w:name="P541"/>
      <w:bookmarkEnd w:id="13"/>
      <w:r>
        <w:t>СХЕМА</w:t>
      </w:r>
    </w:p>
    <w:p w:rsidR="007F0718" w:rsidRDefault="007F0718">
      <w:pPr>
        <w:pStyle w:val="ConsPlusTitle"/>
        <w:jc w:val="center"/>
      </w:pPr>
      <w:proofErr w:type="gramStart"/>
      <w:r>
        <w:t>ТРАНСПОРТНОЙ ИНФРАСТРУКТУРЫ (СХЕМА ПЛАНИРУЕМОГО РАЗМЕЩЕНИЯ</w:t>
      </w:r>
      <w:proofErr w:type="gramEnd"/>
    </w:p>
    <w:p w:rsidR="007F0718" w:rsidRDefault="007F0718">
      <w:pPr>
        <w:pStyle w:val="ConsPlusTitle"/>
        <w:jc w:val="center"/>
      </w:pPr>
      <w:proofErr w:type="gramStart"/>
      <w:r>
        <w:t>ОБЪЕКТОВ ТРАНСПОРТА И ПУТЕЙ СООБЩЕНИЯ)</w:t>
      </w:r>
      <w:proofErr w:type="gramEnd"/>
    </w:p>
    <w:p w:rsidR="007F0718" w:rsidRDefault="007F0718">
      <w:pPr>
        <w:pStyle w:val="ConsPlusNormal"/>
        <w:jc w:val="center"/>
      </w:pPr>
    </w:p>
    <w:p w:rsidR="007F0718" w:rsidRDefault="007F0718">
      <w:pPr>
        <w:pStyle w:val="ConsPlusNormal"/>
        <w:jc w:val="center"/>
      </w:pPr>
      <w:r>
        <w:t>Список изменяющих документов</w:t>
      </w:r>
    </w:p>
    <w:p w:rsidR="007F0718" w:rsidRDefault="007F0718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7F0718" w:rsidRDefault="007F0718">
      <w:pPr>
        <w:pStyle w:val="ConsPlusNormal"/>
        <w:jc w:val="center"/>
      </w:pPr>
      <w:r>
        <w:t>от 28.06.2017 N 7/55)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center"/>
      </w:pPr>
      <w:r>
        <w:t>Рисунок не приводится.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</w:pPr>
      <w:r>
        <w:t>Председатель</w:t>
      </w:r>
    </w:p>
    <w:p w:rsidR="007F0718" w:rsidRDefault="007F0718">
      <w:pPr>
        <w:pStyle w:val="ConsPlusNormal"/>
        <w:jc w:val="right"/>
      </w:pPr>
      <w:r>
        <w:t>Новокузнецкого городского Совета</w:t>
      </w:r>
    </w:p>
    <w:p w:rsidR="007F0718" w:rsidRDefault="007F0718">
      <w:pPr>
        <w:pStyle w:val="ConsPlusNormal"/>
        <w:jc w:val="right"/>
      </w:pPr>
      <w:r>
        <w:lastRenderedPageBreak/>
        <w:t>народных депутатов</w:t>
      </w:r>
    </w:p>
    <w:p w:rsidR="007F0718" w:rsidRDefault="007F0718">
      <w:pPr>
        <w:pStyle w:val="ConsPlusNormal"/>
        <w:jc w:val="right"/>
      </w:pPr>
      <w:r>
        <w:t>В.Н.НЕФЕДОВ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  <w:outlineLvl w:val="1"/>
      </w:pPr>
      <w:r>
        <w:t>Приложение N 13</w:t>
      </w:r>
    </w:p>
    <w:p w:rsidR="007F0718" w:rsidRDefault="007F0718">
      <w:pPr>
        <w:pStyle w:val="ConsPlusNormal"/>
        <w:jc w:val="right"/>
      </w:pPr>
      <w:r>
        <w:t>к генеральному плану</w:t>
      </w:r>
    </w:p>
    <w:p w:rsidR="007F0718" w:rsidRDefault="007F0718">
      <w:pPr>
        <w:pStyle w:val="ConsPlusNormal"/>
        <w:jc w:val="right"/>
      </w:pPr>
      <w:r>
        <w:t>города Новокузнецка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Title"/>
        <w:jc w:val="center"/>
      </w:pPr>
      <w:bookmarkStart w:id="14" w:name="P564"/>
      <w:bookmarkEnd w:id="14"/>
      <w:r>
        <w:t>СХЕМА</w:t>
      </w:r>
    </w:p>
    <w:p w:rsidR="007F0718" w:rsidRDefault="007F0718">
      <w:pPr>
        <w:pStyle w:val="ConsPlusTitle"/>
        <w:jc w:val="center"/>
      </w:pPr>
      <w:proofErr w:type="gramStart"/>
      <w:r>
        <w:t>ЭНЕРГОСНАБЖЕНИЯ (СХЕМА ПЛАНИРУЕМОГО РАЗМЕЩЕНИЯ ОБЪЕКТОВ</w:t>
      </w:r>
      <w:proofErr w:type="gramEnd"/>
    </w:p>
    <w:p w:rsidR="007F0718" w:rsidRDefault="007F0718">
      <w:pPr>
        <w:pStyle w:val="ConsPlusTitle"/>
        <w:jc w:val="center"/>
      </w:pPr>
      <w:proofErr w:type="gramStart"/>
      <w:r>
        <w:t>ЭНЕРГОСНАБЖЕНИЯ)</w:t>
      </w:r>
      <w:proofErr w:type="gramEnd"/>
    </w:p>
    <w:p w:rsidR="007F0718" w:rsidRDefault="007F0718">
      <w:pPr>
        <w:pStyle w:val="ConsPlusNormal"/>
        <w:jc w:val="center"/>
      </w:pPr>
    </w:p>
    <w:p w:rsidR="007F0718" w:rsidRDefault="007F0718">
      <w:pPr>
        <w:pStyle w:val="ConsPlusNormal"/>
        <w:jc w:val="center"/>
      </w:pPr>
      <w:r>
        <w:t>Список изменяющих документов</w:t>
      </w:r>
    </w:p>
    <w:p w:rsidR="007F0718" w:rsidRDefault="007F0718">
      <w:pPr>
        <w:pStyle w:val="ConsPlusNormal"/>
        <w:jc w:val="center"/>
      </w:pPr>
      <w:proofErr w:type="gramStart"/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7F0718" w:rsidRDefault="007F0718">
      <w:pPr>
        <w:pStyle w:val="ConsPlusNormal"/>
        <w:jc w:val="center"/>
      </w:pPr>
      <w:r>
        <w:t>от 28.06.2017 N 7/55)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center"/>
      </w:pPr>
      <w:r>
        <w:t>Рисунок не приводится.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</w:pPr>
      <w:r>
        <w:t>Председатель</w:t>
      </w:r>
    </w:p>
    <w:p w:rsidR="007F0718" w:rsidRDefault="007F0718">
      <w:pPr>
        <w:pStyle w:val="ConsPlusNormal"/>
        <w:jc w:val="right"/>
      </w:pPr>
      <w:r>
        <w:t>Новокузнецкого городского Совета</w:t>
      </w:r>
    </w:p>
    <w:p w:rsidR="007F0718" w:rsidRDefault="007F0718">
      <w:pPr>
        <w:pStyle w:val="ConsPlusNormal"/>
        <w:jc w:val="right"/>
      </w:pPr>
      <w:r>
        <w:t>народных депутатов</w:t>
      </w:r>
    </w:p>
    <w:p w:rsidR="007F0718" w:rsidRDefault="007F0718">
      <w:pPr>
        <w:pStyle w:val="ConsPlusNormal"/>
        <w:jc w:val="right"/>
      </w:pPr>
      <w:r>
        <w:t>В.Н.НЕФЕДОВ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  <w:outlineLvl w:val="1"/>
      </w:pPr>
      <w:r>
        <w:t>Приложение N 14</w:t>
      </w:r>
    </w:p>
    <w:p w:rsidR="007F0718" w:rsidRDefault="007F0718">
      <w:pPr>
        <w:pStyle w:val="ConsPlusNormal"/>
        <w:jc w:val="right"/>
      </w:pPr>
      <w:r>
        <w:t>к генеральному плану</w:t>
      </w:r>
    </w:p>
    <w:p w:rsidR="007F0718" w:rsidRDefault="007F0718">
      <w:pPr>
        <w:pStyle w:val="ConsPlusNormal"/>
        <w:jc w:val="right"/>
      </w:pPr>
      <w:r>
        <w:t>города Новокузнецка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Title"/>
        <w:jc w:val="center"/>
      </w:pPr>
      <w:bookmarkStart w:id="15" w:name="P587"/>
      <w:bookmarkEnd w:id="15"/>
      <w:r>
        <w:t>СХЕМА</w:t>
      </w:r>
    </w:p>
    <w:p w:rsidR="007F0718" w:rsidRDefault="007F0718">
      <w:pPr>
        <w:pStyle w:val="ConsPlusTitle"/>
        <w:jc w:val="center"/>
      </w:pPr>
      <w:r>
        <w:t>ЭТАПОВ РЕАЛИЗАЦИИ. СХЕМА ПЕРВООЧЕРЕДНОГО СТРОИТЕЛЬСТВА</w:t>
      </w:r>
    </w:p>
    <w:p w:rsidR="007F0718" w:rsidRDefault="007F0718">
      <w:pPr>
        <w:pStyle w:val="ConsPlusNormal"/>
        <w:jc w:val="center"/>
      </w:pPr>
    </w:p>
    <w:p w:rsidR="007F0718" w:rsidRDefault="007F0718">
      <w:pPr>
        <w:pStyle w:val="ConsPlusNormal"/>
        <w:jc w:val="center"/>
      </w:pPr>
      <w:r>
        <w:t>Список изменяющих документов</w:t>
      </w:r>
    </w:p>
    <w:p w:rsidR="007F0718" w:rsidRDefault="007F0718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</w:t>
      </w:r>
      <w:proofErr w:type="gramEnd"/>
    </w:p>
    <w:p w:rsidR="007F0718" w:rsidRDefault="007F0718">
      <w:pPr>
        <w:pStyle w:val="ConsPlusNormal"/>
        <w:jc w:val="center"/>
      </w:pPr>
      <w:r>
        <w:t>от 28.06.2017 N 7/55)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center"/>
      </w:pPr>
      <w:r>
        <w:t>Рисунок не приводится.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jc w:val="right"/>
      </w:pPr>
      <w:r>
        <w:t>Председатель</w:t>
      </w:r>
    </w:p>
    <w:p w:rsidR="007F0718" w:rsidRDefault="007F0718">
      <w:pPr>
        <w:pStyle w:val="ConsPlusNormal"/>
        <w:jc w:val="right"/>
      </w:pPr>
      <w:r>
        <w:t>Новокузнецкого городского Совета</w:t>
      </w:r>
    </w:p>
    <w:p w:rsidR="007F0718" w:rsidRDefault="007F0718">
      <w:pPr>
        <w:pStyle w:val="ConsPlusNormal"/>
        <w:jc w:val="right"/>
      </w:pPr>
      <w:r>
        <w:t>народных депутатов</w:t>
      </w:r>
    </w:p>
    <w:p w:rsidR="007F0718" w:rsidRDefault="007F0718">
      <w:pPr>
        <w:pStyle w:val="ConsPlusNormal"/>
        <w:jc w:val="right"/>
      </w:pPr>
      <w:r>
        <w:t>В.Н.НЕФЕДОВ</w:t>
      </w: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ind w:firstLine="540"/>
        <w:jc w:val="both"/>
      </w:pPr>
    </w:p>
    <w:p w:rsidR="007F0718" w:rsidRDefault="007F07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3EA" w:rsidRDefault="00F143EA"/>
    <w:sectPr w:rsidR="00F143EA" w:rsidSect="0084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18"/>
    <w:rsid w:val="007F0718"/>
    <w:rsid w:val="00F1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07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A201E23F648620CE835ED3C1E56E0EE369AF9FEF09C05C7BC3C0CB3B2199C5F1526ED884y40BC" TargetMode="External"/><Relationship Id="rId18" Type="http://schemas.openxmlformats.org/officeDocument/2006/relationships/hyperlink" Target="consultantplus://offline/ref=64A201E23F648620CE835EC5C2893102E663F193E806CA0E259C9B966C289392B61D379EC940C143DAD833yF07C" TargetMode="External"/><Relationship Id="rId26" Type="http://schemas.openxmlformats.org/officeDocument/2006/relationships/hyperlink" Target="consultantplus://offline/ref=64A201E23F648620CE835EC5C2893102E663F193E806CA03239C9B966C289392B61D379EC940C143DAD832yF02C" TargetMode="External"/><Relationship Id="rId39" Type="http://schemas.openxmlformats.org/officeDocument/2006/relationships/hyperlink" Target="consultantplus://offline/ref=64A201E23F648620CE835EC5C2893102E663F193EF0DCB09259C9B966C289392B61D379EC940C143DAD833yF08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4A201E23F648620CE835ED3C1E56E0EE369AE9EE20AC05C7BC3C0CB3B2199C5F1526EDC8D4DC245yD0BC" TargetMode="External"/><Relationship Id="rId34" Type="http://schemas.openxmlformats.org/officeDocument/2006/relationships/hyperlink" Target="consultantplus://offline/ref=64A201E23F648620CE835EC5C2893102E663F193E806CA0E259C9B966C289392B61D379EC940C143DAD831yF01C" TargetMode="External"/><Relationship Id="rId42" Type="http://schemas.openxmlformats.org/officeDocument/2006/relationships/hyperlink" Target="consultantplus://offline/ref=64A201E23F648620CE835EC5C2893102E663F193EF0DCB09259C9B966C289392B61D379EC940C143DAD832yF03C" TargetMode="External"/><Relationship Id="rId47" Type="http://schemas.openxmlformats.org/officeDocument/2006/relationships/hyperlink" Target="consultantplus://offline/ref=64A201E23F648620CE835EC5C2893102E663F193E806CA03239C9B966C289392B61D379EC940C143DAD832yF06C" TargetMode="External"/><Relationship Id="rId50" Type="http://schemas.openxmlformats.org/officeDocument/2006/relationships/hyperlink" Target="consultantplus://offline/ref=64A201E23F648620CE835EC5C2893102E663F193EF0DCB09259C9B966C289392B61D379EC940C143DAD832yF08C" TargetMode="External"/><Relationship Id="rId7" Type="http://schemas.openxmlformats.org/officeDocument/2006/relationships/hyperlink" Target="consultantplus://offline/ref=64A201E23F648620CE835EC5C2893102E663F193E806CA03239C9B966C289392B61D379EC940C143DAD833yF07C" TargetMode="External"/><Relationship Id="rId12" Type="http://schemas.openxmlformats.org/officeDocument/2006/relationships/hyperlink" Target="consultantplus://offline/ref=64A201E23F648620CE835ED3C1E56E0EE369AE9EE20AC05C7BC3C0CB3B2199C5F1526EDC8D4DC34ByD0AC" TargetMode="External"/><Relationship Id="rId17" Type="http://schemas.openxmlformats.org/officeDocument/2006/relationships/hyperlink" Target="consultantplus://offline/ref=64A201E23F648620CE835EC5C2893102E663F193E806CA03239C9B966C289392B61D379EC940C143DAD833yF07C" TargetMode="External"/><Relationship Id="rId25" Type="http://schemas.openxmlformats.org/officeDocument/2006/relationships/hyperlink" Target="consultantplus://offline/ref=64A201E23F648620CE835EC5C2893102E663F193E806CA03239C9B966C289392B61D379EC940C143DAD832yF03C" TargetMode="External"/><Relationship Id="rId33" Type="http://schemas.openxmlformats.org/officeDocument/2006/relationships/hyperlink" Target="consultantplus://offline/ref=64A201E23F648620CE835EC5C2893102E663F193E806CA0E259C9B966C289392B61D379EC940C143DAD832yF03C" TargetMode="External"/><Relationship Id="rId38" Type="http://schemas.openxmlformats.org/officeDocument/2006/relationships/hyperlink" Target="consultantplus://offline/ref=64A201E23F648620CE835EC5C2893102E663F193EF0DCB09259C9B966C289392B61D379EC940C143DAD833yF09C" TargetMode="External"/><Relationship Id="rId46" Type="http://schemas.openxmlformats.org/officeDocument/2006/relationships/hyperlink" Target="consultantplus://offline/ref=64A201E23F648620CE835EC5C2893102E663F193EF0DCB09259C9B966C289392B61D379EC940C143DAD832yF07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A201E23F648620CE835EC5C2893102E663F193E808CB0E269C9B966C289392B61D379EC940C143DAD833yF07C" TargetMode="External"/><Relationship Id="rId20" Type="http://schemas.openxmlformats.org/officeDocument/2006/relationships/hyperlink" Target="consultantplus://offline/ref=64A201E23F648620CE835EC5C2893102E663F193EF0DCB09259C9B966C289392B61D379EC940C143DAD833yF07C" TargetMode="External"/><Relationship Id="rId29" Type="http://schemas.openxmlformats.org/officeDocument/2006/relationships/hyperlink" Target="consultantplus://offline/ref=64A201E23F648620CE835EC5C2893102E663F193E806CA0E259C9B966C289392B61D379EC940C143DAD833yF08C" TargetMode="External"/><Relationship Id="rId41" Type="http://schemas.openxmlformats.org/officeDocument/2006/relationships/hyperlink" Target="consultantplus://offline/ref=64A201E23F648620CE835EC5C2893102E663F193EF0DCB09259C9B966C289392B61D379EC940C143DAD832yF0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201E23F648620CE835EC5C2893102E663F193E808CB0E269C9B966C289392B61D379EC940C143DAD833yF07C" TargetMode="External"/><Relationship Id="rId11" Type="http://schemas.openxmlformats.org/officeDocument/2006/relationships/hyperlink" Target="consultantplus://offline/ref=64A201E23F648620CE835ED3C1E56E0EE369AE9EE20AC05C7BC3C0CB3B2199C5F1526EDC8D4CC644yD0EC" TargetMode="External"/><Relationship Id="rId24" Type="http://schemas.openxmlformats.org/officeDocument/2006/relationships/hyperlink" Target="consultantplus://offline/ref=64A201E23F648620CE835EC5C2893102E663F193E806CA03239C9B966C289392B61D379EC940C143DAD832yF01C" TargetMode="External"/><Relationship Id="rId32" Type="http://schemas.openxmlformats.org/officeDocument/2006/relationships/hyperlink" Target="consultantplus://offline/ref=64A201E23F648620CE835EC5C2893102E663F193E806CA0E259C9B966C289392B61D379EC940C143DAD832yF01C" TargetMode="External"/><Relationship Id="rId37" Type="http://schemas.openxmlformats.org/officeDocument/2006/relationships/hyperlink" Target="consultantplus://offline/ref=64A201E23F648620CE835EC5C2893102E663F193EF0DCB09259C9B966C289392B61D379EC940C143DAD833yF06C" TargetMode="External"/><Relationship Id="rId40" Type="http://schemas.openxmlformats.org/officeDocument/2006/relationships/hyperlink" Target="consultantplus://offline/ref=64A201E23F648620CE835EC5C2893102E663F193EF0DCB09259C9B966C289392B61D379EC940C143DAD832yF01C" TargetMode="External"/><Relationship Id="rId45" Type="http://schemas.openxmlformats.org/officeDocument/2006/relationships/hyperlink" Target="consultantplus://offline/ref=64A201E23F648620CE835EC5C2893102E663F193EF0DCB09259C9B966C289392B61D379EC940C143DAD832yF04C" TargetMode="External"/><Relationship Id="rId5" Type="http://schemas.openxmlformats.org/officeDocument/2006/relationships/hyperlink" Target="consultantplus://offline/ref=64A201E23F648620CE835EC5C2893102E663F193E80CC80D239C9B966C289392B61D379EC940C143DAD833yF07C" TargetMode="External"/><Relationship Id="rId15" Type="http://schemas.openxmlformats.org/officeDocument/2006/relationships/hyperlink" Target="consultantplus://offline/ref=64A201E23F648620CE835EC5C2893102E663F193E80CC80D239C9B966C289392B61D379EC940C143DAD833yF07C" TargetMode="External"/><Relationship Id="rId23" Type="http://schemas.openxmlformats.org/officeDocument/2006/relationships/hyperlink" Target="consultantplus://offline/ref=64A201E23F648620CE835EC5C2893102E663F193E806CA03239C9B966C289392B61D379EC940C143DAD833yF09C" TargetMode="External"/><Relationship Id="rId28" Type="http://schemas.openxmlformats.org/officeDocument/2006/relationships/hyperlink" Target="consultantplus://offline/ref=64A201E23F648620CE835EC5C2893102E663F193E806CA0E259C9B966C289392B61D379EC940C143DAD833yF06C" TargetMode="External"/><Relationship Id="rId36" Type="http://schemas.openxmlformats.org/officeDocument/2006/relationships/hyperlink" Target="consultantplus://offline/ref=64A201E23F648620CE835ED3C1E56E0EE369A69BE80BC05C7BC3C0CB3By201C" TargetMode="External"/><Relationship Id="rId49" Type="http://schemas.openxmlformats.org/officeDocument/2006/relationships/hyperlink" Target="consultantplus://offline/ref=64A201E23F648620CE835EC5C2893102E663F193EF0DCB09259C9B966C289392B61D379EC940C143DAD832yF09C" TargetMode="External"/><Relationship Id="rId10" Type="http://schemas.openxmlformats.org/officeDocument/2006/relationships/hyperlink" Target="consultantplus://offline/ref=64A201E23F648620CE835EC5C2893102E663F193EF0DCB09259C9B966C289392B61D379EC940C143DAD833yF07C" TargetMode="External"/><Relationship Id="rId19" Type="http://schemas.openxmlformats.org/officeDocument/2006/relationships/hyperlink" Target="consultantplus://offline/ref=64A201E23F648620CE835EC5C2893102E663F193EF0ECC0D259C9B966C289392B61D379EC940C143DAD833yF07C" TargetMode="External"/><Relationship Id="rId31" Type="http://schemas.openxmlformats.org/officeDocument/2006/relationships/hyperlink" Target="consultantplus://offline/ref=64A201E23F648620CE835EC5C2893102E663F193E808CB0E269C9B966C289392B61D379EC940C143DAD833yF06C" TargetMode="External"/><Relationship Id="rId44" Type="http://schemas.openxmlformats.org/officeDocument/2006/relationships/hyperlink" Target="consultantplus://offline/ref=64A201E23F648620CE835EC5C2893102E663F193EF0DCB09259C9B966C289392B61D379EC940C143DAD832yF05C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A201E23F648620CE835EC5C2893102E663F193EF0ECC0D259C9B966C289392B61D379EC940C143DAD833yF07C" TargetMode="External"/><Relationship Id="rId14" Type="http://schemas.openxmlformats.org/officeDocument/2006/relationships/hyperlink" Target="consultantplus://offline/ref=64A201E23F648620CE835EC5C2893102E663F193EF0FC30F259C9B966C289392B61D379EC940C143DAD13AyF03C" TargetMode="External"/><Relationship Id="rId22" Type="http://schemas.openxmlformats.org/officeDocument/2006/relationships/hyperlink" Target="consultantplus://offline/ref=64A201E23F648620CE835ED3C1E56E0EE369AE9EE20AC05C7BC3C0CB3B2199C5F1526EDC8D4DC245yD0BC" TargetMode="External"/><Relationship Id="rId27" Type="http://schemas.openxmlformats.org/officeDocument/2006/relationships/hyperlink" Target="consultantplus://offline/ref=64A201E23F648620CE835EC5C2893102E663F193E806CA03239C9B966C289392B61D379EC940C143DAD832yF05C" TargetMode="External"/><Relationship Id="rId30" Type="http://schemas.openxmlformats.org/officeDocument/2006/relationships/hyperlink" Target="consultantplus://offline/ref=64A201E23F648620CE835EC5C2893102E663F193EF0ECC0D259C9B966C289392B61D379EC940C143DAD833yF06C" TargetMode="External"/><Relationship Id="rId35" Type="http://schemas.openxmlformats.org/officeDocument/2006/relationships/hyperlink" Target="consultantplus://offline/ref=64A201E23F648620CE835EC5C2893102E663F193E806CA03239C9B966C289392B61D379EC940C143DAD832yF06C" TargetMode="External"/><Relationship Id="rId43" Type="http://schemas.openxmlformats.org/officeDocument/2006/relationships/hyperlink" Target="consultantplus://offline/ref=64A201E23F648620CE835EC5C2893102E663F193EF0DCB09259C9B966C289392B61D379EC940C143DAD832yF02C" TargetMode="External"/><Relationship Id="rId48" Type="http://schemas.openxmlformats.org/officeDocument/2006/relationships/hyperlink" Target="consultantplus://offline/ref=64A201E23F648620CE835EC5C2893102E663F193EF0DCB09259C9B966C289392B61D379EC940C143DAD832yF06C" TargetMode="External"/><Relationship Id="rId8" Type="http://schemas.openxmlformats.org/officeDocument/2006/relationships/hyperlink" Target="consultantplus://offline/ref=64A201E23F648620CE835EC5C2893102E663F193E806CA0E259C9B966C289392B61D379EC940C143DAD833yF07C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8637</Words>
  <Characters>49235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Bondin Павел вечеславович</dc:creator>
  <cp:lastModifiedBy>Bondin Павел вечеславович</cp:lastModifiedBy>
  <cp:revision>1</cp:revision>
  <dcterms:created xsi:type="dcterms:W3CDTF">2017-07-31T02:52:00Z</dcterms:created>
  <dcterms:modified xsi:type="dcterms:W3CDTF">2017-07-31T02:54:00Z</dcterms:modified>
</cp:coreProperties>
</file>