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     </w:t>
      </w:r>
      <w:r w:rsidR="00C93A04">
        <w:rPr>
          <w:sz w:val="28"/>
          <w:szCs w:val="28"/>
        </w:rPr>
        <w:t>01.02.2016</w:t>
      </w:r>
      <w:r>
        <w:rPr>
          <w:sz w:val="28"/>
          <w:szCs w:val="28"/>
        </w:rPr>
        <w:t xml:space="preserve">   </w:t>
      </w:r>
      <w:r w:rsidR="00DC74F4" w:rsidRPr="00164F79">
        <w:rPr>
          <w:sz w:val="28"/>
          <w:szCs w:val="28"/>
        </w:rPr>
        <w:t xml:space="preserve"> </w:t>
      </w:r>
      <w:r w:rsidR="005D0097">
        <w:rPr>
          <w:sz w:val="28"/>
          <w:szCs w:val="28"/>
        </w:rPr>
        <w:t xml:space="preserve">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   </w:t>
      </w:r>
      <w:r w:rsidR="00C93A04">
        <w:rPr>
          <w:sz w:val="28"/>
          <w:szCs w:val="28"/>
        </w:rPr>
        <w:t>124</w:t>
      </w:r>
      <w:r w:rsidRPr="00164F79">
        <w:rPr>
          <w:sz w:val="28"/>
          <w:szCs w:val="28"/>
        </w:rPr>
        <w:t xml:space="preserve">   </w:t>
      </w:r>
      <w:r w:rsidR="00074502" w:rsidRPr="00164F79">
        <w:rPr>
          <w:sz w:val="28"/>
          <w:szCs w:val="28"/>
        </w:rPr>
        <w:t xml:space="preserve"> </w:t>
      </w:r>
      <w:r w:rsidR="00505ABE" w:rsidRPr="00164F79">
        <w:rPr>
          <w:sz w:val="28"/>
          <w:szCs w:val="28"/>
        </w:rPr>
        <w:t xml:space="preserve"> </w:t>
      </w:r>
      <w:r w:rsidR="00074502" w:rsidRPr="00164F79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>соответствии со статьей 39 Градостроительного кодекса Российской Федерации, статьей 23 Правил землепользования и застройки города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 публичных слушаний от 25.12.2015 №188,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42:30:0507001:58 – предпринимательство (магазины), общей площадью 809,00 </w:t>
      </w:r>
      <w:proofErr w:type="spellStart"/>
      <w:r w:rsidR="007F0A0F" w:rsidRPr="007F0A0F">
        <w:rPr>
          <w:sz w:val="28"/>
          <w:szCs w:val="28"/>
        </w:rPr>
        <w:t>кв.м</w:t>
      </w:r>
      <w:proofErr w:type="spellEnd"/>
      <w:r w:rsidR="007F0A0F" w:rsidRPr="007F0A0F">
        <w:rPr>
          <w:sz w:val="28"/>
          <w:szCs w:val="28"/>
        </w:rPr>
        <w:t xml:space="preserve">, расположенного по улице </w:t>
      </w:r>
      <w:proofErr w:type="spellStart"/>
      <w:r w:rsidR="007F0A0F" w:rsidRPr="007F0A0F">
        <w:rPr>
          <w:sz w:val="28"/>
          <w:szCs w:val="28"/>
        </w:rPr>
        <w:t>Толбухина</w:t>
      </w:r>
      <w:proofErr w:type="spellEnd"/>
      <w:r w:rsidR="007F0A0F" w:rsidRPr="007F0A0F">
        <w:rPr>
          <w:sz w:val="28"/>
          <w:szCs w:val="28"/>
        </w:rPr>
        <w:t>, 26 в Орджоникидзевском районе города Новокузнецка, по заявлению Якубенко М.П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(В.Г. Клишина)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>. Комитету градостроительства и земельных ресурсов администрации города Новокузнецка (А.В. Токарев) разместить настоящее распоряжение на официальном сайте администрации города Новокузнецка.</w:t>
      </w:r>
    </w:p>
    <w:p w:rsidR="00161DB2" w:rsidRDefault="007F0A0F" w:rsidP="00161DB2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Контроль за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161DB2" w:rsidRDefault="00161DB2" w:rsidP="00161DB2">
      <w:pPr>
        <w:pStyle w:val="a3"/>
        <w:ind w:right="-1"/>
        <w:rPr>
          <w:sz w:val="28"/>
          <w:szCs w:val="28"/>
        </w:rPr>
      </w:pPr>
    </w:p>
    <w:p w:rsidR="00161DB2" w:rsidRDefault="00161DB2" w:rsidP="00161DB2">
      <w:pPr>
        <w:pStyle w:val="a3"/>
        <w:ind w:right="-1"/>
        <w:rPr>
          <w:sz w:val="28"/>
          <w:szCs w:val="28"/>
        </w:rPr>
      </w:pPr>
    </w:p>
    <w:p w:rsidR="00257B9B" w:rsidRDefault="00852FD3" w:rsidP="00161DB2">
      <w:pPr>
        <w:pStyle w:val="a3"/>
        <w:ind w:right="-1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161DB2">
        <w:rPr>
          <w:sz w:val="28"/>
          <w:szCs w:val="28"/>
        </w:rPr>
        <w:t xml:space="preserve">    </w:t>
      </w:r>
      <w:r w:rsidR="00670D4F">
        <w:rPr>
          <w:sz w:val="28"/>
          <w:szCs w:val="28"/>
        </w:rPr>
        <w:tab/>
      </w:r>
      <w:r w:rsidR="00161DB2">
        <w:rPr>
          <w:sz w:val="28"/>
          <w:szCs w:val="28"/>
        </w:rPr>
        <w:t xml:space="preserve"> </w:t>
      </w:r>
      <w:r>
        <w:rPr>
          <w:sz w:val="28"/>
          <w:szCs w:val="28"/>
        </w:rPr>
        <w:t>С.Н. Кузнецов</w:t>
      </w:r>
      <w:bookmarkStart w:id="0" w:name="_GoBack"/>
      <w:bookmarkEnd w:id="0"/>
    </w:p>
    <w:sectPr w:rsidR="00257B9B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CC" w:rsidRDefault="001048CC" w:rsidP="003C76CB">
      <w:r>
        <w:separator/>
      </w:r>
    </w:p>
  </w:endnote>
  <w:endnote w:type="continuationSeparator" w:id="0">
    <w:p w:rsidR="001048CC" w:rsidRDefault="001048CC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CC" w:rsidRDefault="001048CC" w:rsidP="003C76CB">
      <w:r>
        <w:separator/>
      </w:r>
    </w:p>
  </w:footnote>
  <w:footnote w:type="continuationSeparator" w:id="0">
    <w:p w:rsidR="001048CC" w:rsidRDefault="001048CC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5776"/>
      <w:docPartObj>
        <w:docPartGallery w:val="Page Numbers (Top of Page)"/>
        <w:docPartUnique/>
      </w:docPartObj>
    </w:sdtPr>
    <w:sdtEndPr/>
    <w:sdtContent>
      <w:p w:rsidR="006256DB" w:rsidRDefault="006256DB">
        <w:pPr>
          <w:pStyle w:val="a9"/>
          <w:jc w:val="center"/>
        </w:pPr>
      </w:p>
      <w:p w:rsidR="006256DB" w:rsidRDefault="006256DB">
        <w:pPr>
          <w:pStyle w:val="a9"/>
          <w:jc w:val="center"/>
        </w:pPr>
      </w:p>
      <w:p w:rsidR="006256DB" w:rsidRDefault="001B688D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A1E04"/>
    <w:rsid w:val="000C55CA"/>
    <w:rsid w:val="000D7B31"/>
    <w:rsid w:val="000E2F77"/>
    <w:rsid w:val="001048CC"/>
    <w:rsid w:val="001526E2"/>
    <w:rsid w:val="00161DB2"/>
    <w:rsid w:val="00164F79"/>
    <w:rsid w:val="00171957"/>
    <w:rsid w:val="001B3D2E"/>
    <w:rsid w:val="001B688D"/>
    <w:rsid w:val="001D1453"/>
    <w:rsid w:val="001D18CF"/>
    <w:rsid w:val="00257B9B"/>
    <w:rsid w:val="00264C87"/>
    <w:rsid w:val="00282A6E"/>
    <w:rsid w:val="003275EB"/>
    <w:rsid w:val="00352936"/>
    <w:rsid w:val="0038506E"/>
    <w:rsid w:val="003C76CB"/>
    <w:rsid w:val="00505ABE"/>
    <w:rsid w:val="00534CB4"/>
    <w:rsid w:val="00544FF7"/>
    <w:rsid w:val="005A7F93"/>
    <w:rsid w:val="005C3ABB"/>
    <w:rsid w:val="005C422B"/>
    <w:rsid w:val="005D0097"/>
    <w:rsid w:val="00611AF6"/>
    <w:rsid w:val="00615847"/>
    <w:rsid w:val="006256DB"/>
    <w:rsid w:val="00670D4F"/>
    <w:rsid w:val="00692ADE"/>
    <w:rsid w:val="006B4237"/>
    <w:rsid w:val="007D21EC"/>
    <w:rsid w:val="007F0A0F"/>
    <w:rsid w:val="00852FD3"/>
    <w:rsid w:val="00882037"/>
    <w:rsid w:val="008A17F7"/>
    <w:rsid w:val="008A235D"/>
    <w:rsid w:val="008A30B6"/>
    <w:rsid w:val="008C6C1A"/>
    <w:rsid w:val="008E5AE4"/>
    <w:rsid w:val="009230DD"/>
    <w:rsid w:val="00936B48"/>
    <w:rsid w:val="00986488"/>
    <w:rsid w:val="009F581E"/>
    <w:rsid w:val="00A02F76"/>
    <w:rsid w:val="00A31E7D"/>
    <w:rsid w:val="00A338D5"/>
    <w:rsid w:val="00A35327"/>
    <w:rsid w:val="00A97BEF"/>
    <w:rsid w:val="00AD6D37"/>
    <w:rsid w:val="00AF7825"/>
    <w:rsid w:val="00B15B15"/>
    <w:rsid w:val="00BD6367"/>
    <w:rsid w:val="00C20B87"/>
    <w:rsid w:val="00C40BA3"/>
    <w:rsid w:val="00C709F0"/>
    <w:rsid w:val="00C93A04"/>
    <w:rsid w:val="00D87251"/>
    <w:rsid w:val="00D8787E"/>
    <w:rsid w:val="00D953C9"/>
    <w:rsid w:val="00DA1E68"/>
    <w:rsid w:val="00DC74F4"/>
    <w:rsid w:val="00E367B2"/>
    <w:rsid w:val="00EC5EC4"/>
    <w:rsid w:val="00EC6015"/>
    <w:rsid w:val="00EE501D"/>
    <w:rsid w:val="00F548CA"/>
    <w:rsid w:val="00F748DE"/>
    <w:rsid w:val="00F76495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C246-78A5-4693-BEC2-4900B475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80</cp:revision>
  <cp:lastPrinted>2016-01-12T06:22:00Z</cp:lastPrinted>
  <dcterms:created xsi:type="dcterms:W3CDTF">2015-12-10T07:24:00Z</dcterms:created>
  <dcterms:modified xsi:type="dcterms:W3CDTF">2016-02-02T07:37:00Z</dcterms:modified>
</cp:coreProperties>
</file>